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B754" w14:textId="77777777" w:rsidR="00851845" w:rsidRPr="00A861BA" w:rsidRDefault="00851845" w:rsidP="00851845">
      <w:pPr>
        <w:jc w:val="center"/>
        <w:rPr>
          <w:b/>
          <w:sz w:val="36"/>
          <w:szCs w:val="36"/>
          <w:u w:val="single"/>
          <w:lang w:val="fr-LU"/>
        </w:rPr>
      </w:pPr>
      <w:r w:rsidRPr="00A861BA">
        <w:rPr>
          <w:noProof/>
          <w:lang w:eastAsia="lb-LU"/>
        </w:rPr>
        <w:drawing>
          <wp:anchor distT="0" distB="0" distL="114300" distR="114300" simplePos="0" relativeHeight="251659264" behindDoc="1" locked="0" layoutInCell="1" allowOverlap="1" wp14:anchorId="78A8A9C8" wp14:editId="798661D4">
            <wp:simplePos x="0" y="0"/>
            <wp:positionH relativeFrom="margin">
              <wp:align>center</wp:align>
            </wp:positionH>
            <wp:positionV relativeFrom="paragraph">
              <wp:posOffset>94615</wp:posOffset>
            </wp:positionV>
            <wp:extent cx="3505200" cy="1104900"/>
            <wp:effectExtent l="0" t="0" r="0" b="0"/>
            <wp:wrapNone/>
            <wp:docPr id="1" name="Image 1" descr="logo-commune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mmune200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52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B0E369" w14:textId="77777777" w:rsidR="00851845" w:rsidRPr="00A861BA" w:rsidRDefault="00851845" w:rsidP="00851845">
      <w:pPr>
        <w:jc w:val="center"/>
        <w:rPr>
          <w:b/>
          <w:sz w:val="36"/>
          <w:szCs w:val="36"/>
          <w:u w:val="single"/>
          <w:lang w:val="fr-LU"/>
        </w:rPr>
      </w:pPr>
    </w:p>
    <w:p w14:paraId="15112171" w14:textId="77777777" w:rsidR="00851845" w:rsidRPr="00A861BA" w:rsidRDefault="00851845" w:rsidP="00851845">
      <w:pPr>
        <w:jc w:val="center"/>
        <w:rPr>
          <w:b/>
          <w:sz w:val="36"/>
          <w:szCs w:val="36"/>
          <w:u w:val="single"/>
          <w:lang w:val="fr-LU"/>
        </w:rPr>
      </w:pPr>
    </w:p>
    <w:p w14:paraId="4D3CADEA" w14:textId="77777777" w:rsidR="00851845" w:rsidRPr="00A861BA" w:rsidRDefault="00851845" w:rsidP="00851845">
      <w:pPr>
        <w:jc w:val="center"/>
        <w:rPr>
          <w:rFonts w:ascii="Garamond" w:hAnsi="Garamond"/>
          <w:b/>
          <w:sz w:val="36"/>
          <w:szCs w:val="36"/>
          <w:u w:val="single"/>
          <w:lang w:val="fr-LU"/>
        </w:rPr>
      </w:pPr>
      <w:r w:rsidRPr="00A861BA">
        <w:rPr>
          <w:rFonts w:ascii="Garamond" w:hAnsi="Garamond"/>
          <w:b/>
          <w:sz w:val="36"/>
          <w:szCs w:val="36"/>
          <w:u w:val="single"/>
          <w:lang w:val="fr-LU"/>
        </w:rPr>
        <w:t>Appel à candidatures</w:t>
      </w:r>
    </w:p>
    <w:p w14:paraId="2BE8B6E3" w14:textId="77777777" w:rsidR="00851845" w:rsidRPr="00A861BA" w:rsidRDefault="00851845" w:rsidP="00851845">
      <w:pPr>
        <w:spacing w:after="120"/>
        <w:jc w:val="center"/>
        <w:rPr>
          <w:rFonts w:ascii="Garamond" w:hAnsi="Garamond"/>
          <w:b/>
          <w:sz w:val="24"/>
          <w:szCs w:val="36"/>
          <w:lang w:val="fr-LU"/>
        </w:rPr>
      </w:pPr>
      <w:r w:rsidRPr="00A861BA">
        <w:rPr>
          <w:rFonts w:ascii="Garamond" w:hAnsi="Garamond"/>
          <w:b/>
          <w:sz w:val="24"/>
          <w:szCs w:val="36"/>
          <w:lang w:val="fr-LU"/>
        </w:rPr>
        <w:t xml:space="preserve">relatif à la location </w:t>
      </w:r>
      <w:r w:rsidR="00C4708E" w:rsidRPr="00A861BA">
        <w:rPr>
          <w:rFonts w:ascii="Garamond" w:hAnsi="Garamond"/>
          <w:b/>
          <w:sz w:val="24"/>
          <w:szCs w:val="36"/>
          <w:lang w:val="fr-LU"/>
        </w:rPr>
        <w:t>d</w:t>
      </w:r>
      <w:r w:rsidR="00145C00" w:rsidRPr="00A861BA">
        <w:rPr>
          <w:rFonts w:ascii="Garamond" w:hAnsi="Garamond"/>
          <w:b/>
          <w:sz w:val="24"/>
          <w:szCs w:val="36"/>
          <w:lang w:val="fr-LU"/>
        </w:rPr>
        <w:t xml:space="preserve">’un </w:t>
      </w:r>
      <w:r w:rsidR="00C4708E" w:rsidRPr="00A861BA">
        <w:rPr>
          <w:rFonts w:ascii="Garamond" w:hAnsi="Garamond"/>
          <w:b/>
          <w:sz w:val="24"/>
          <w:szCs w:val="36"/>
          <w:lang w:val="fr-LU"/>
        </w:rPr>
        <w:t>loca</w:t>
      </w:r>
      <w:r w:rsidR="00145C00" w:rsidRPr="00A861BA">
        <w:rPr>
          <w:rFonts w:ascii="Garamond" w:hAnsi="Garamond"/>
          <w:b/>
          <w:sz w:val="24"/>
          <w:szCs w:val="36"/>
          <w:lang w:val="fr-LU"/>
        </w:rPr>
        <w:t>l</w:t>
      </w:r>
      <w:r w:rsidR="00C4708E" w:rsidRPr="00A861BA">
        <w:rPr>
          <w:rFonts w:ascii="Garamond" w:hAnsi="Garamond"/>
          <w:b/>
          <w:sz w:val="24"/>
          <w:szCs w:val="36"/>
          <w:lang w:val="fr-LU"/>
        </w:rPr>
        <w:t xml:space="preserve"> </w:t>
      </w:r>
      <w:r w:rsidRPr="00A861BA">
        <w:rPr>
          <w:rFonts w:ascii="Garamond" w:hAnsi="Garamond"/>
          <w:b/>
          <w:sz w:val="24"/>
          <w:szCs w:val="36"/>
          <w:lang w:val="fr-LU"/>
        </w:rPr>
        <w:t>commercia</w:t>
      </w:r>
      <w:r w:rsidR="00145C00" w:rsidRPr="00A861BA">
        <w:rPr>
          <w:rFonts w:ascii="Garamond" w:hAnsi="Garamond"/>
          <w:b/>
          <w:sz w:val="24"/>
          <w:szCs w:val="36"/>
          <w:lang w:val="fr-LU"/>
        </w:rPr>
        <w:t>l</w:t>
      </w:r>
    </w:p>
    <w:p w14:paraId="19BCE3E1" w14:textId="77777777" w:rsidR="00851845" w:rsidRPr="00A861BA" w:rsidRDefault="00851845" w:rsidP="00851845">
      <w:pPr>
        <w:spacing w:after="120"/>
        <w:jc w:val="center"/>
        <w:rPr>
          <w:rFonts w:ascii="Garamond" w:hAnsi="Garamond"/>
          <w:b/>
          <w:sz w:val="24"/>
          <w:szCs w:val="36"/>
          <w:lang w:val="fr-LU"/>
        </w:rPr>
      </w:pPr>
      <w:r w:rsidRPr="00A861BA">
        <w:rPr>
          <w:rFonts w:ascii="Garamond" w:hAnsi="Garamond"/>
          <w:b/>
          <w:sz w:val="24"/>
          <w:szCs w:val="36"/>
          <w:lang w:val="fr-LU"/>
        </w:rPr>
        <w:t>situé</w:t>
      </w:r>
      <w:r w:rsidR="00C4708E" w:rsidRPr="00A861BA">
        <w:rPr>
          <w:rFonts w:ascii="Garamond" w:hAnsi="Garamond"/>
          <w:b/>
          <w:sz w:val="24"/>
          <w:szCs w:val="36"/>
          <w:lang w:val="fr-LU"/>
        </w:rPr>
        <w:t xml:space="preserve"> au centre de Bertrange</w:t>
      </w:r>
    </w:p>
    <w:p w14:paraId="7E7EF82A" w14:textId="77777777" w:rsidR="00851845" w:rsidRPr="00A861BA" w:rsidRDefault="00851845" w:rsidP="00851845">
      <w:pPr>
        <w:jc w:val="center"/>
        <w:rPr>
          <w:rFonts w:ascii="Garamond" w:hAnsi="Garamond"/>
          <w:sz w:val="28"/>
          <w:szCs w:val="28"/>
          <w:lang w:val="fr-LU"/>
        </w:rPr>
      </w:pPr>
      <w:r w:rsidRPr="00A861BA">
        <w:rPr>
          <w:rFonts w:ascii="Garamond" w:hAnsi="Garamond"/>
          <w:sz w:val="28"/>
          <w:szCs w:val="28"/>
          <w:lang w:val="fr-LU"/>
        </w:rPr>
        <w:t>-------------------------------------------------------------------------------------------------------</w:t>
      </w:r>
    </w:p>
    <w:p w14:paraId="680363C2" w14:textId="77777777" w:rsidR="00851845" w:rsidRPr="00A861BA" w:rsidRDefault="00851845" w:rsidP="00851845">
      <w:pPr>
        <w:jc w:val="center"/>
        <w:rPr>
          <w:rFonts w:ascii="Garamond" w:hAnsi="Garamond"/>
          <w:lang w:val="fr-LU"/>
        </w:rPr>
      </w:pPr>
      <w:r w:rsidRPr="00A861BA">
        <w:rPr>
          <w:rFonts w:ascii="Garamond" w:hAnsi="Garamond"/>
          <w:b/>
          <w:u w:val="single"/>
          <w:lang w:val="fr-LU"/>
        </w:rPr>
        <w:t>I. Description des lieux</w:t>
      </w:r>
    </w:p>
    <w:p w14:paraId="07370CDA" w14:textId="0768155B" w:rsidR="00A93514" w:rsidRPr="00A861BA" w:rsidRDefault="00A93514" w:rsidP="00A93514">
      <w:pPr>
        <w:spacing w:after="0"/>
        <w:jc w:val="both"/>
        <w:rPr>
          <w:rFonts w:ascii="Garamond" w:hAnsi="Garamond"/>
          <w:lang w:val="fr-LU"/>
        </w:rPr>
      </w:pPr>
      <w:r w:rsidRPr="00A861BA">
        <w:rPr>
          <w:rFonts w:ascii="Garamond" w:hAnsi="Garamond"/>
          <w:lang w:val="fr-LU"/>
        </w:rPr>
        <w:t>Appel à candidatures relatif à la location d’un local commercial sis à L-</w:t>
      </w:r>
      <w:r w:rsidR="00E660AA" w:rsidRPr="00A861BA">
        <w:rPr>
          <w:rFonts w:ascii="Garamond" w:hAnsi="Garamond"/>
          <w:lang w:val="fr-LU"/>
        </w:rPr>
        <w:t>8058</w:t>
      </w:r>
      <w:r w:rsidRPr="00A861BA">
        <w:rPr>
          <w:rFonts w:ascii="Garamond" w:hAnsi="Garamond"/>
          <w:lang w:val="fr-LU"/>
        </w:rPr>
        <w:t xml:space="preserve"> Bertrange, </w:t>
      </w:r>
      <w:r w:rsidR="00E660AA" w:rsidRPr="00A861BA">
        <w:rPr>
          <w:rFonts w:ascii="Garamond" w:hAnsi="Garamond"/>
          <w:lang w:val="fr-LU"/>
        </w:rPr>
        <w:t>5</w:t>
      </w:r>
      <w:r w:rsidRPr="00A861BA">
        <w:rPr>
          <w:rFonts w:ascii="Garamond" w:hAnsi="Garamond"/>
          <w:lang w:val="fr-LU"/>
        </w:rPr>
        <w:t>,</w:t>
      </w:r>
      <w:r w:rsidR="00E660AA" w:rsidRPr="00A861BA">
        <w:rPr>
          <w:rFonts w:ascii="Garamond" w:hAnsi="Garamond"/>
          <w:lang w:val="fr-LU"/>
        </w:rPr>
        <w:t xml:space="preserve"> Beim Schlass</w:t>
      </w:r>
      <w:r w:rsidR="00747DC8" w:rsidRPr="00A861BA">
        <w:rPr>
          <w:rFonts w:ascii="Garamond" w:hAnsi="Garamond"/>
          <w:lang w:val="fr-LU"/>
        </w:rPr>
        <w:t>, en vue de l’exploitation d’un commerce ou service de proximité, de l’installation d’un cabinet médical ou paramédical, voire de l’exercice de toute autre profession libérale</w:t>
      </w:r>
      <w:r w:rsidR="00E660AA" w:rsidRPr="00A861BA">
        <w:rPr>
          <w:rFonts w:ascii="Garamond" w:hAnsi="Garamond"/>
          <w:lang w:val="fr-LU"/>
        </w:rPr>
        <w:t>.</w:t>
      </w:r>
    </w:p>
    <w:p w14:paraId="65F4B43A" w14:textId="77777777" w:rsidR="00A93514" w:rsidRPr="00A861BA" w:rsidRDefault="00A93514" w:rsidP="00A93514">
      <w:pPr>
        <w:spacing w:after="0"/>
        <w:jc w:val="both"/>
        <w:rPr>
          <w:rFonts w:ascii="Garamond" w:hAnsi="Garamond"/>
          <w:lang w:val="fr-LU"/>
        </w:rPr>
      </w:pPr>
    </w:p>
    <w:p w14:paraId="77B2F546" w14:textId="323EF506" w:rsidR="00A93514" w:rsidRPr="00A861BA" w:rsidRDefault="00A93514" w:rsidP="00A93514">
      <w:pPr>
        <w:spacing w:after="0"/>
        <w:jc w:val="both"/>
        <w:rPr>
          <w:rFonts w:ascii="Garamond" w:hAnsi="Garamond"/>
          <w:lang w:val="fr-LU"/>
        </w:rPr>
      </w:pPr>
      <w:r w:rsidRPr="00A861BA">
        <w:rPr>
          <w:rFonts w:ascii="Garamond" w:hAnsi="Garamond"/>
          <w:lang w:val="fr-LU"/>
        </w:rPr>
        <w:t xml:space="preserve">Ledit commerce est situé au </w:t>
      </w:r>
      <w:r w:rsidR="00D0644C" w:rsidRPr="00A861BA">
        <w:rPr>
          <w:rFonts w:ascii="Garamond" w:hAnsi="Garamond"/>
          <w:lang w:val="fr-LU"/>
        </w:rPr>
        <w:t>rez-de-chaussée</w:t>
      </w:r>
      <w:r w:rsidRPr="00A861BA">
        <w:rPr>
          <w:rFonts w:ascii="Garamond" w:hAnsi="Garamond"/>
          <w:lang w:val="fr-LU"/>
        </w:rPr>
        <w:t xml:space="preserve"> de la résidence </w:t>
      </w:r>
      <w:r w:rsidR="00D0644C" w:rsidRPr="00A861BA">
        <w:rPr>
          <w:rFonts w:ascii="Garamond" w:hAnsi="Garamond"/>
          <w:lang w:val="fr-LU"/>
        </w:rPr>
        <w:t>Beim Schlass</w:t>
      </w:r>
      <w:r w:rsidRPr="00A861BA">
        <w:rPr>
          <w:rFonts w:ascii="Garamond" w:hAnsi="Garamond"/>
          <w:lang w:val="fr-LU"/>
        </w:rPr>
        <w:t>, immeuble de logements à utilisation mixte. Des emplacements de stationnement publics sont disponibles à proximité.</w:t>
      </w:r>
    </w:p>
    <w:p w14:paraId="27788753" w14:textId="77777777" w:rsidR="00A93514" w:rsidRPr="00A861BA" w:rsidRDefault="00A93514" w:rsidP="00A93514">
      <w:pPr>
        <w:spacing w:after="0"/>
        <w:jc w:val="both"/>
        <w:rPr>
          <w:rFonts w:ascii="Garamond" w:hAnsi="Garamond"/>
          <w:lang w:val="fr-LU"/>
        </w:rPr>
      </w:pPr>
    </w:p>
    <w:p w14:paraId="55EC4F98" w14:textId="68F064F6" w:rsidR="00A93514" w:rsidRPr="00A861BA" w:rsidRDefault="00A93514" w:rsidP="00A93514">
      <w:pPr>
        <w:spacing w:after="0"/>
        <w:jc w:val="both"/>
        <w:rPr>
          <w:rFonts w:ascii="Garamond" w:hAnsi="Garamond"/>
          <w:lang w:val="fr-LU"/>
        </w:rPr>
      </w:pPr>
      <w:r w:rsidRPr="00A861BA">
        <w:rPr>
          <w:rFonts w:ascii="Garamond" w:hAnsi="Garamond"/>
          <w:lang w:val="fr-LU"/>
        </w:rPr>
        <w:t xml:space="preserve">Surface totale nette de </w:t>
      </w:r>
      <w:r w:rsidR="00AA2850" w:rsidRPr="00A861BA">
        <w:rPr>
          <w:rFonts w:ascii="Garamond" w:hAnsi="Garamond"/>
          <w:lang w:val="fr-LU"/>
        </w:rPr>
        <w:t>68,90</w:t>
      </w:r>
      <w:r w:rsidRPr="00A861BA">
        <w:rPr>
          <w:rFonts w:ascii="Garamond" w:hAnsi="Garamond"/>
          <w:lang w:val="fr-LU"/>
        </w:rPr>
        <w:t xml:space="preserve"> m</w:t>
      </w:r>
      <w:r w:rsidRPr="00A861BA">
        <w:rPr>
          <w:rFonts w:ascii="Garamond" w:hAnsi="Garamond"/>
          <w:vertAlign w:val="superscript"/>
          <w:lang w:val="fr-LU"/>
        </w:rPr>
        <w:t>2</w:t>
      </w:r>
      <w:r w:rsidRPr="00A861BA">
        <w:rPr>
          <w:rFonts w:ascii="Garamond" w:hAnsi="Garamond"/>
          <w:lang w:val="fr-LU"/>
        </w:rPr>
        <w:t>.</w:t>
      </w:r>
    </w:p>
    <w:p w14:paraId="65B66F41" w14:textId="77777777" w:rsidR="00A93514" w:rsidRPr="00A861BA" w:rsidRDefault="00A93514" w:rsidP="00A93514">
      <w:pPr>
        <w:spacing w:after="0"/>
        <w:jc w:val="both"/>
        <w:rPr>
          <w:rFonts w:ascii="Garamond" w:hAnsi="Garamond"/>
          <w:lang w:val="fr-LU"/>
        </w:rPr>
      </w:pPr>
    </w:p>
    <w:p w14:paraId="2E14C5F7" w14:textId="77777777" w:rsidR="00A93514" w:rsidRPr="00A861BA" w:rsidRDefault="00A93514" w:rsidP="00A93514">
      <w:pPr>
        <w:jc w:val="both"/>
        <w:rPr>
          <w:rFonts w:ascii="Garamond" w:hAnsi="Garamond"/>
          <w:lang w:val="fr-LU"/>
        </w:rPr>
      </w:pPr>
      <w:r w:rsidRPr="00A861BA">
        <w:rPr>
          <w:rFonts w:ascii="Garamond" w:hAnsi="Garamond"/>
          <w:lang w:val="fr-LU"/>
        </w:rPr>
        <w:t>Le plan relatif au local est joint au présent document.</w:t>
      </w:r>
    </w:p>
    <w:p w14:paraId="7D500DE3" w14:textId="77777777" w:rsidR="001A6A0E" w:rsidRPr="00A861BA" w:rsidRDefault="001A6A0E" w:rsidP="001A6A0E">
      <w:pPr>
        <w:jc w:val="both"/>
        <w:rPr>
          <w:rFonts w:ascii="Garamond" w:hAnsi="Garamond"/>
          <w:lang w:val="fr-LU"/>
        </w:rPr>
      </w:pPr>
    </w:p>
    <w:p w14:paraId="0331CA8F" w14:textId="77777777" w:rsidR="001A6A0E" w:rsidRPr="00A861BA" w:rsidRDefault="001A6A0E" w:rsidP="001A6A0E">
      <w:pPr>
        <w:jc w:val="center"/>
        <w:rPr>
          <w:rFonts w:ascii="Garamond" w:hAnsi="Garamond"/>
          <w:b/>
          <w:sz w:val="28"/>
          <w:szCs w:val="28"/>
          <w:u w:val="single"/>
          <w:lang w:val="fr-LU"/>
        </w:rPr>
      </w:pPr>
      <w:r w:rsidRPr="00A861BA">
        <w:rPr>
          <w:rFonts w:ascii="Garamond" w:hAnsi="Garamond"/>
          <w:b/>
          <w:sz w:val="28"/>
          <w:szCs w:val="28"/>
          <w:u w:val="single"/>
          <w:lang w:val="fr-LU"/>
        </w:rPr>
        <w:t>II. Aménagement et équipement des lieux</w:t>
      </w:r>
    </w:p>
    <w:p w14:paraId="283484A0" w14:textId="77777777" w:rsidR="001A6A0E" w:rsidRPr="00A861BA" w:rsidRDefault="001A6A0E" w:rsidP="001A6A0E">
      <w:pPr>
        <w:pStyle w:val="Paragraphedeliste"/>
        <w:numPr>
          <w:ilvl w:val="0"/>
          <w:numId w:val="1"/>
        </w:numPr>
        <w:spacing w:after="120" w:line="240" w:lineRule="auto"/>
        <w:ind w:left="426" w:hanging="426"/>
        <w:contextualSpacing w:val="0"/>
        <w:jc w:val="both"/>
        <w:rPr>
          <w:rFonts w:ascii="Garamond" w:hAnsi="Garamond"/>
          <w:lang w:val="fr-LU"/>
        </w:rPr>
      </w:pPr>
      <w:r w:rsidRPr="00A861BA">
        <w:rPr>
          <w:rFonts w:ascii="Garamond" w:hAnsi="Garamond"/>
          <w:lang w:val="fr-LU"/>
        </w:rPr>
        <w:t>Le local est mis à disposition vide de tout mobilier et équipement. Tous les travaux d’aménagements sont à charge et aux frais du locataire.</w:t>
      </w:r>
    </w:p>
    <w:p w14:paraId="01D0BC35" w14:textId="77777777" w:rsidR="001A6A0E" w:rsidRPr="00A861BA" w:rsidRDefault="001A6A0E" w:rsidP="001A6A0E">
      <w:pPr>
        <w:pStyle w:val="Paragraphedeliste"/>
        <w:numPr>
          <w:ilvl w:val="0"/>
          <w:numId w:val="1"/>
        </w:numPr>
        <w:spacing w:after="120" w:line="240" w:lineRule="auto"/>
        <w:ind w:left="426" w:hanging="426"/>
        <w:contextualSpacing w:val="0"/>
        <w:jc w:val="both"/>
        <w:rPr>
          <w:rFonts w:ascii="Garamond" w:hAnsi="Garamond"/>
          <w:lang w:val="fr-LU"/>
        </w:rPr>
      </w:pPr>
      <w:r w:rsidRPr="00A861BA">
        <w:rPr>
          <w:rFonts w:ascii="Garamond" w:hAnsi="Garamond"/>
          <w:lang w:val="fr-LU"/>
        </w:rPr>
        <w:t>Le locataire ne pourra faire des transformations sans l’autorisation préalable et par écrit de l’administration communale de Bertrange. Il en est de même de toute réaffectation des lieux.</w:t>
      </w:r>
    </w:p>
    <w:p w14:paraId="3FD0EBB6" w14:textId="77777777" w:rsidR="001A6A0E" w:rsidRPr="00A861BA" w:rsidRDefault="001A6A0E" w:rsidP="001A6A0E">
      <w:pPr>
        <w:pStyle w:val="Paragraphedeliste"/>
        <w:spacing w:after="120" w:line="240" w:lineRule="auto"/>
        <w:ind w:left="426"/>
        <w:contextualSpacing w:val="0"/>
        <w:jc w:val="both"/>
        <w:rPr>
          <w:rFonts w:ascii="Garamond" w:hAnsi="Garamond"/>
          <w:lang w:val="fr-LU"/>
        </w:rPr>
      </w:pPr>
      <w:r w:rsidRPr="00A861BA">
        <w:rPr>
          <w:rFonts w:ascii="Garamond" w:hAnsi="Garamond"/>
          <w:lang w:val="fr-LU"/>
        </w:rPr>
        <w:t>Dans ce cas, les frais de transformation sont à charge du locataire. A la fin du bail il devra abandonner les transformations sans avoir droit à une indemnisation, à moins que l’administration communale de Bertrange ne demande le rétablissement des lieux.</w:t>
      </w:r>
    </w:p>
    <w:p w14:paraId="4CEF7046" w14:textId="77777777" w:rsidR="001A6A0E" w:rsidRPr="00A861BA" w:rsidRDefault="001A6A0E" w:rsidP="001A6A0E">
      <w:pPr>
        <w:jc w:val="center"/>
        <w:rPr>
          <w:rFonts w:ascii="Garamond" w:hAnsi="Garamond"/>
          <w:b/>
          <w:sz w:val="28"/>
          <w:szCs w:val="28"/>
          <w:u w:val="single"/>
          <w:lang w:val="fr-LU"/>
        </w:rPr>
      </w:pPr>
    </w:p>
    <w:p w14:paraId="18B2FF08" w14:textId="77777777" w:rsidR="001A6A0E" w:rsidRPr="00A861BA" w:rsidRDefault="001A6A0E" w:rsidP="001A6A0E">
      <w:pPr>
        <w:jc w:val="center"/>
        <w:rPr>
          <w:rFonts w:ascii="Garamond" w:hAnsi="Garamond"/>
          <w:b/>
          <w:sz w:val="28"/>
          <w:szCs w:val="28"/>
          <w:u w:val="single"/>
          <w:lang w:val="fr-LU"/>
        </w:rPr>
      </w:pPr>
      <w:r w:rsidRPr="00A861BA">
        <w:rPr>
          <w:rFonts w:ascii="Garamond" w:hAnsi="Garamond"/>
          <w:b/>
          <w:sz w:val="28"/>
          <w:szCs w:val="28"/>
          <w:u w:val="single"/>
          <w:lang w:val="fr-LU"/>
        </w:rPr>
        <w:t>III. Entretien et réparations</w:t>
      </w:r>
    </w:p>
    <w:p w14:paraId="25EE81F7" w14:textId="77777777" w:rsidR="001A6A0E" w:rsidRPr="00A861BA" w:rsidRDefault="001A6A0E" w:rsidP="001A6A0E">
      <w:pPr>
        <w:pStyle w:val="Paragraphedeliste"/>
        <w:numPr>
          <w:ilvl w:val="0"/>
          <w:numId w:val="2"/>
        </w:numPr>
        <w:spacing w:after="120" w:line="240" w:lineRule="auto"/>
        <w:ind w:left="425" w:hanging="425"/>
        <w:contextualSpacing w:val="0"/>
        <w:jc w:val="both"/>
        <w:rPr>
          <w:rFonts w:ascii="Garamond" w:hAnsi="Garamond"/>
          <w:lang w:val="fr-LU"/>
        </w:rPr>
      </w:pPr>
      <w:r w:rsidRPr="00A861BA">
        <w:rPr>
          <w:rFonts w:ascii="Garamond" w:hAnsi="Garamond"/>
          <w:lang w:val="fr-LU"/>
        </w:rPr>
        <w:t>Les locaux loués seront entretenus et nettoyés régulièrement par le locataire.</w:t>
      </w:r>
    </w:p>
    <w:p w14:paraId="49FCB314" w14:textId="77777777" w:rsidR="001A6A0E" w:rsidRPr="00A861BA" w:rsidRDefault="001A6A0E" w:rsidP="001A6A0E">
      <w:pPr>
        <w:pStyle w:val="Paragraphedeliste"/>
        <w:numPr>
          <w:ilvl w:val="0"/>
          <w:numId w:val="2"/>
        </w:numPr>
        <w:spacing w:after="120" w:line="240" w:lineRule="auto"/>
        <w:ind w:left="425" w:hanging="425"/>
        <w:contextualSpacing w:val="0"/>
        <w:jc w:val="both"/>
        <w:rPr>
          <w:rFonts w:ascii="Garamond" w:hAnsi="Garamond"/>
          <w:lang w:val="fr-LU"/>
        </w:rPr>
      </w:pPr>
      <w:r w:rsidRPr="00A861BA">
        <w:rPr>
          <w:rFonts w:ascii="Garamond" w:hAnsi="Garamond"/>
          <w:lang w:val="fr-LU"/>
        </w:rPr>
        <w:t>Le locataire informera immédiatement l’administration communale de Bertrange de tout sinistre et de tout dégât, ainsi que de toutes constatations susceptibles de donner lieu à l’intervention de cette dernière ou de porter préjudice aux biens loués.</w:t>
      </w:r>
    </w:p>
    <w:p w14:paraId="7E6ED1A4" w14:textId="77777777" w:rsidR="001A6A0E" w:rsidRPr="00A861BA" w:rsidRDefault="001A6A0E" w:rsidP="001A6A0E">
      <w:pPr>
        <w:pStyle w:val="Paragraphedeliste"/>
        <w:numPr>
          <w:ilvl w:val="0"/>
          <w:numId w:val="2"/>
        </w:numPr>
        <w:spacing w:after="120" w:line="240" w:lineRule="auto"/>
        <w:ind w:left="426" w:hanging="426"/>
        <w:jc w:val="both"/>
        <w:rPr>
          <w:rFonts w:ascii="Garamond" w:hAnsi="Garamond"/>
          <w:lang w:val="fr-LU"/>
        </w:rPr>
      </w:pPr>
      <w:r w:rsidRPr="00A861BA">
        <w:rPr>
          <w:rFonts w:ascii="Garamond" w:hAnsi="Garamond"/>
          <w:lang w:val="fr-LU"/>
        </w:rPr>
        <w:t>Le locataire devra se conformer à toutes les obligations et règlements de police.</w:t>
      </w:r>
    </w:p>
    <w:p w14:paraId="7C6D7670" w14:textId="77777777" w:rsidR="001A6A0E" w:rsidRPr="00A861BA" w:rsidRDefault="001A6A0E" w:rsidP="001A6A0E">
      <w:pPr>
        <w:pStyle w:val="Paragraphedeliste"/>
        <w:spacing w:after="120" w:line="240" w:lineRule="auto"/>
        <w:ind w:left="425"/>
        <w:contextualSpacing w:val="0"/>
        <w:jc w:val="both"/>
        <w:rPr>
          <w:rFonts w:ascii="Garamond" w:hAnsi="Garamond"/>
          <w:lang w:val="fr-LU"/>
        </w:rPr>
      </w:pPr>
      <w:r w:rsidRPr="00A861BA">
        <w:rPr>
          <w:rFonts w:ascii="Garamond" w:hAnsi="Garamond"/>
          <w:lang w:val="fr-LU"/>
        </w:rPr>
        <w:t>Ainsi le locataire prendra entre autres soin du nettoyage courant des devants des lieux loués et notamment en cas de chute de neige et de verglas.</w:t>
      </w:r>
    </w:p>
    <w:p w14:paraId="0E659C41" w14:textId="77777777" w:rsidR="001A6A0E" w:rsidRPr="00A861BA" w:rsidRDefault="001A6A0E" w:rsidP="001A6A0E">
      <w:pPr>
        <w:pStyle w:val="Paragraphedeliste"/>
        <w:numPr>
          <w:ilvl w:val="0"/>
          <w:numId w:val="2"/>
        </w:numPr>
        <w:spacing w:after="120" w:line="240" w:lineRule="auto"/>
        <w:ind w:left="426" w:hanging="426"/>
        <w:jc w:val="both"/>
        <w:rPr>
          <w:rFonts w:ascii="Garamond" w:hAnsi="Garamond"/>
          <w:b/>
          <w:sz w:val="28"/>
          <w:szCs w:val="28"/>
          <w:u w:val="single"/>
          <w:lang w:val="fr-LU"/>
        </w:rPr>
      </w:pPr>
      <w:r w:rsidRPr="00A861BA">
        <w:rPr>
          <w:rFonts w:ascii="Garamond" w:hAnsi="Garamond"/>
          <w:lang w:val="fr-LU"/>
        </w:rPr>
        <w:t>Les réparations locatives seront à charge du locataire. Les grosses réparations seront à charge de l’administration communale de Bertrange. Les réparations locatives, ainsi que les grosses réparations seront réalisées en concertation réciproque des parties.</w:t>
      </w:r>
    </w:p>
    <w:p w14:paraId="6B281CF0" w14:textId="77777777" w:rsidR="001A6A0E" w:rsidRPr="00A861BA" w:rsidRDefault="001A6A0E" w:rsidP="001A6A0E">
      <w:pPr>
        <w:pStyle w:val="Paragraphedeliste"/>
        <w:spacing w:after="120" w:line="240" w:lineRule="auto"/>
        <w:ind w:left="426"/>
        <w:jc w:val="both"/>
        <w:rPr>
          <w:rFonts w:ascii="Garamond" w:hAnsi="Garamond"/>
          <w:b/>
          <w:sz w:val="28"/>
          <w:szCs w:val="28"/>
          <w:u w:val="single"/>
          <w:lang w:val="fr-LU"/>
        </w:rPr>
      </w:pPr>
    </w:p>
    <w:p w14:paraId="7CEB0D48" w14:textId="77777777" w:rsidR="001A6A0E" w:rsidRPr="00A861BA" w:rsidRDefault="001A6A0E" w:rsidP="001A6A0E">
      <w:pPr>
        <w:spacing w:after="120" w:line="240" w:lineRule="auto"/>
        <w:jc w:val="center"/>
        <w:rPr>
          <w:rFonts w:ascii="Garamond" w:hAnsi="Garamond"/>
          <w:b/>
          <w:sz w:val="28"/>
          <w:szCs w:val="28"/>
          <w:u w:val="single"/>
          <w:lang w:val="fr-LU"/>
        </w:rPr>
      </w:pPr>
      <w:r w:rsidRPr="00A861BA">
        <w:rPr>
          <w:rFonts w:ascii="Garamond" w:hAnsi="Garamond"/>
          <w:b/>
          <w:sz w:val="28"/>
          <w:szCs w:val="28"/>
          <w:u w:val="single"/>
          <w:lang w:val="fr-LU"/>
        </w:rPr>
        <w:lastRenderedPageBreak/>
        <w:t>IV. Exploitation commerciale</w:t>
      </w:r>
    </w:p>
    <w:p w14:paraId="60698B26" w14:textId="77777777" w:rsidR="001A6A0E" w:rsidRPr="00A861BA" w:rsidRDefault="001A6A0E" w:rsidP="001A6A0E">
      <w:pPr>
        <w:spacing w:after="120" w:line="240" w:lineRule="auto"/>
        <w:jc w:val="both"/>
        <w:rPr>
          <w:rFonts w:ascii="Garamond" w:hAnsi="Garamond"/>
          <w:lang w:val="fr-LU"/>
        </w:rPr>
      </w:pPr>
      <w:r w:rsidRPr="00A861BA">
        <w:rPr>
          <w:rFonts w:ascii="Garamond" w:hAnsi="Garamond"/>
          <w:lang w:val="fr-LU"/>
        </w:rPr>
        <w:t>Par la mise en location du local commercial, l’administration communale de Bertrange désire :</w:t>
      </w:r>
    </w:p>
    <w:p w14:paraId="4C0C24B8" w14:textId="77777777" w:rsidR="001A6A0E" w:rsidRPr="00A861BA" w:rsidRDefault="001A6A0E" w:rsidP="001A6A0E">
      <w:pPr>
        <w:pStyle w:val="Paragraphedeliste"/>
        <w:numPr>
          <w:ilvl w:val="0"/>
          <w:numId w:val="4"/>
        </w:numPr>
        <w:ind w:left="993"/>
        <w:jc w:val="both"/>
        <w:rPr>
          <w:rFonts w:ascii="Garamond" w:hAnsi="Garamond"/>
          <w:lang w:val="fr-LU"/>
        </w:rPr>
      </w:pPr>
      <w:r w:rsidRPr="00A861BA">
        <w:rPr>
          <w:rFonts w:ascii="Garamond" w:hAnsi="Garamond"/>
          <w:lang w:val="fr-LU"/>
        </w:rPr>
        <w:t>Dynamiser le centre de Bertrange ;</w:t>
      </w:r>
    </w:p>
    <w:p w14:paraId="08E9809D" w14:textId="77777777" w:rsidR="001A6A0E" w:rsidRPr="00A861BA" w:rsidRDefault="001A6A0E" w:rsidP="001A6A0E">
      <w:pPr>
        <w:pStyle w:val="Paragraphedeliste"/>
        <w:numPr>
          <w:ilvl w:val="0"/>
          <w:numId w:val="4"/>
        </w:numPr>
        <w:ind w:left="993"/>
        <w:jc w:val="both"/>
        <w:rPr>
          <w:rFonts w:ascii="Garamond" w:hAnsi="Garamond"/>
          <w:lang w:val="fr-LU"/>
        </w:rPr>
      </w:pPr>
      <w:r w:rsidRPr="00A861BA">
        <w:rPr>
          <w:rFonts w:ascii="Garamond" w:hAnsi="Garamond"/>
          <w:lang w:val="fr-LU"/>
        </w:rPr>
        <w:t>Créer un lieu de rencontre convivial au sein du village ;</w:t>
      </w:r>
    </w:p>
    <w:p w14:paraId="00F7AB61" w14:textId="77777777" w:rsidR="001A6A0E" w:rsidRPr="00A861BA" w:rsidRDefault="001A6A0E" w:rsidP="001A6A0E">
      <w:pPr>
        <w:pStyle w:val="Paragraphedeliste"/>
        <w:numPr>
          <w:ilvl w:val="0"/>
          <w:numId w:val="4"/>
        </w:numPr>
        <w:spacing w:after="120" w:line="240" w:lineRule="auto"/>
        <w:ind w:left="992" w:hanging="357"/>
        <w:contextualSpacing w:val="0"/>
        <w:jc w:val="both"/>
        <w:rPr>
          <w:rFonts w:ascii="Garamond" w:hAnsi="Garamond"/>
          <w:lang w:val="fr-LU"/>
        </w:rPr>
      </w:pPr>
      <w:r w:rsidRPr="00A861BA">
        <w:rPr>
          <w:rFonts w:ascii="Garamond" w:hAnsi="Garamond"/>
          <w:lang w:val="fr-LU"/>
        </w:rPr>
        <w:t>Répondre aux premiers besoins de la population locale.</w:t>
      </w:r>
    </w:p>
    <w:p w14:paraId="38765F63" w14:textId="77777777" w:rsidR="001A6A0E" w:rsidRPr="00A861BA" w:rsidRDefault="001A6A0E" w:rsidP="001A6A0E">
      <w:pPr>
        <w:pStyle w:val="Paragraphedeliste"/>
        <w:numPr>
          <w:ilvl w:val="0"/>
          <w:numId w:val="9"/>
        </w:numPr>
        <w:ind w:left="426" w:hanging="426"/>
        <w:jc w:val="both"/>
        <w:rPr>
          <w:rFonts w:ascii="Garamond" w:hAnsi="Garamond"/>
          <w:lang w:val="fr-LU"/>
        </w:rPr>
      </w:pPr>
      <w:r w:rsidRPr="00A861BA">
        <w:rPr>
          <w:rFonts w:ascii="Garamond" w:hAnsi="Garamond"/>
          <w:lang w:val="fr-LU"/>
        </w:rPr>
        <w:t>Le local mis à disposition est destiné à l’exploitation de projets des secteurs d’activités suivantes :</w:t>
      </w:r>
    </w:p>
    <w:p w14:paraId="303626D1" w14:textId="77777777" w:rsidR="001A6A0E" w:rsidRPr="00A861BA" w:rsidRDefault="001A6A0E" w:rsidP="001A6A0E">
      <w:pPr>
        <w:pStyle w:val="Paragraphedeliste"/>
        <w:ind w:left="993"/>
        <w:jc w:val="both"/>
        <w:rPr>
          <w:rFonts w:ascii="Garamond" w:hAnsi="Garamond"/>
          <w:b/>
          <w:u w:val="single"/>
          <w:lang w:val="fr-LU"/>
        </w:rPr>
      </w:pPr>
    </w:p>
    <w:p w14:paraId="374C2453" w14:textId="160B1BBB" w:rsidR="001A6A0E" w:rsidRPr="00A861BA" w:rsidRDefault="001A6A0E" w:rsidP="001A6A0E">
      <w:pPr>
        <w:pStyle w:val="Paragraphedeliste"/>
        <w:numPr>
          <w:ilvl w:val="0"/>
          <w:numId w:val="3"/>
        </w:numPr>
        <w:ind w:left="993"/>
        <w:jc w:val="both"/>
        <w:rPr>
          <w:rFonts w:ascii="Garamond" w:hAnsi="Garamond"/>
          <w:lang w:val="fr-LU"/>
        </w:rPr>
      </w:pPr>
      <w:r w:rsidRPr="00A861BA">
        <w:rPr>
          <w:rFonts w:ascii="Garamond" w:hAnsi="Garamond"/>
          <w:lang w:val="fr-LU"/>
        </w:rPr>
        <w:t xml:space="preserve">Commerce </w:t>
      </w:r>
      <w:r w:rsidR="00747DC8" w:rsidRPr="00A861BA">
        <w:rPr>
          <w:rFonts w:ascii="Garamond" w:hAnsi="Garamond"/>
          <w:lang w:val="fr-LU"/>
        </w:rPr>
        <w:t xml:space="preserve">ou service </w:t>
      </w:r>
      <w:r w:rsidRPr="00A861BA">
        <w:rPr>
          <w:rFonts w:ascii="Garamond" w:hAnsi="Garamond"/>
          <w:lang w:val="fr-LU"/>
        </w:rPr>
        <w:t>de proximité ;</w:t>
      </w:r>
    </w:p>
    <w:p w14:paraId="2FD9FEDD" w14:textId="77777777" w:rsidR="001A6A0E" w:rsidRPr="00A861BA" w:rsidRDefault="001A6A0E" w:rsidP="001A6A0E">
      <w:pPr>
        <w:pStyle w:val="Paragraphedeliste"/>
        <w:numPr>
          <w:ilvl w:val="0"/>
          <w:numId w:val="3"/>
        </w:numPr>
        <w:ind w:left="993"/>
        <w:jc w:val="both"/>
        <w:rPr>
          <w:rFonts w:ascii="Garamond" w:hAnsi="Garamond"/>
          <w:lang w:val="fr-LU"/>
        </w:rPr>
      </w:pPr>
      <w:r w:rsidRPr="00A861BA">
        <w:rPr>
          <w:rFonts w:ascii="Garamond" w:hAnsi="Garamond"/>
          <w:lang w:val="fr-LU"/>
        </w:rPr>
        <w:t>Projets à connotation sociale</w:t>
      </w:r>
    </w:p>
    <w:p w14:paraId="59132C24" w14:textId="77777777" w:rsidR="001A6A0E" w:rsidRPr="00A861BA" w:rsidRDefault="001A6A0E" w:rsidP="001A6A0E">
      <w:pPr>
        <w:pStyle w:val="Paragraphedeliste"/>
        <w:numPr>
          <w:ilvl w:val="0"/>
          <w:numId w:val="3"/>
        </w:numPr>
        <w:ind w:left="993"/>
        <w:jc w:val="both"/>
        <w:rPr>
          <w:rFonts w:ascii="Garamond" w:hAnsi="Garamond"/>
          <w:lang w:val="fr-LU"/>
        </w:rPr>
      </w:pPr>
      <w:r w:rsidRPr="00A861BA">
        <w:rPr>
          <w:rFonts w:ascii="Garamond" w:hAnsi="Garamond"/>
          <w:lang w:val="fr-LU"/>
        </w:rPr>
        <w:t>Professions de santé</w:t>
      </w:r>
    </w:p>
    <w:p w14:paraId="2A66DCEE" w14:textId="4B054015" w:rsidR="00747DC8" w:rsidRPr="00A861BA" w:rsidRDefault="00747DC8" w:rsidP="001A6A0E">
      <w:pPr>
        <w:pStyle w:val="Paragraphedeliste"/>
        <w:numPr>
          <w:ilvl w:val="0"/>
          <w:numId w:val="3"/>
        </w:numPr>
        <w:ind w:left="993"/>
        <w:jc w:val="both"/>
        <w:rPr>
          <w:rFonts w:ascii="Garamond" w:hAnsi="Garamond"/>
          <w:lang w:val="fr-LU"/>
        </w:rPr>
      </w:pPr>
      <w:r w:rsidRPr="00A861BA">
        <w:rPr>
          <w:rFonts w:ascii="Garamond" w:hAnsi="Garamond"/>
          <w:lang w:val="fr-LU"/>
        </w:rPr>
        <w:t>Professions libérales</w:t>
      </w:r>
    </w:p>
    <w:p w14:paraId="4F914256" w14:textId="77777777" w:rsidR="001A6A0E" w:rsidRPr="00A861BA" w:rsidRDefault="001A6A0E" w:rsidP="001A6A0E">
      <w:pPr>
        <w:pStyle w:val="Paragraphedeliste"/>
        <w:ind w:left="993"/>
        <w:jc w:val="both"/>
        <w:rPr>
          <w:rFonts w:ascii="Garamond" w:hAnsi="Garamond"/>
          <w:lang w:val="fr-LU"/>
        </w:rPr>
      </w:pPr>
    </w:p>
    <w:p w14:paraId="12AAAE3E" w14:textId="77777777" w:rsidR="001A6A0E" w:rsidRPr="00A861BA" w:rsidRDefault="001A6A0E" w:rsidP="001A6A0E">
      <w:pPr>
        <w:pStyle w:val="Paragraphedeliste"/>
        <w:numPr>
          <w:ilvl w:val="0"/>
          <w:numId w:val="9"/>
        </w:numPr>
        <w:spacing w:after="120" w:line="240" w:lineRule="auto"/>
        <w:ind w:left="425" w:hanging="425"/>
        <w:contextualSpacing w:val="0"/>
        <w:jc w:val="both"/>
        <w:rPr>
          <w:rFonts w:ascii="Garamond" w:hAnsi="Garamond"/>
          <w:lang w:val="fr-LU"/>
        </w:rPr>
      </w:pPr>
      <w:r w:rsidRPr="00A861BA">
        <w:rPr>
          <w:rFonts w:ascii="Garamond" w:hAnsi="Garamond"/>
          <w:lang w:val="fr-LU"/>
        </w:rPr>
        <w:t>Le contrat de bail est fait sous la condition suspensive que le preneur dispose de toutes les qualifications et autorisations prescrites pour l’exploitation de ce commerce.</w:t>
      </w:r>
    </w:p>
    <w:p w14:paraId="38EB4190" w14:textId="77777777" w:rsidR="001A6A0E" w:rsidRPr="00A861BA" w:rsidRDefault="001A6A0E" w:rsidP="001A6A0E">
      <w:pPr>
        <w:pStyle w:val="Paragraphedeliste"/>
        <w:numPr>
          <w:ilvl w:val="0"/>
          <w:numId w:val="9"/>
        </w:numPr>
        <w:spacing w:after="120" w:line="240" w:lineRule="auto"/>
        <w:ind w:left="425" w:hanging="425"/>
        <w:contextualSpacing w:val="0"/>
        <w:jc w:val="both"/>
        <w:rPr>
          <w:rFonts w:ascii="Garamond" w:hAnsi="Garamond"/>
          <w:lang w:val="fr-LU"/>
        </w:rPr>
      </w:pPr>
      <w:r w:rsidRPr="00A861BA">
        <w:rPr>
          <w:rFonts w:ascii="Garamond" w:hAnsi="Garamond"/>
          <w:lang w:val="fr-LU"/>
        </w:rPr>
        <w:t>L’occupant ne devra causer le moindre trouble de jouissance, diurne ou nocturne, par le bruit, les trépidations, les odeurs, la chaleur, les radiations ou toutes autres causes.</w:t>
      </w:r>
    </w:p>
    <w:p w14:paraId="343EFE44" w14:textId="77777777" w:rsidR="001A6A0E" w:rsidRPr="00A861BA" w:rsidRDefault="001A6A0E" w:rsidP="001A6A0E">
      <w:pPr>
        <w:pStyle w:val="Paragraphedeliste"/>
        <w:numPr>
          <w:ilvl w:val="0"/>
          <w:numId w:val="9"/>
        </w:numPr>
        <w:spacing w:after="120" w:line="240" w:lineRule="auto"/>
        <w:ind w:left="425" w:hanging="425"/>
        <w:contextualSpacing w:val="0"/>
        <w:jc w:val="both"/>
        <w:rPr>
          <w:rFonts w:ascii="Garamond" w:hAnsi="Garamond"/>
          <w:lang w:val="fr-LU"/>
        </w:rPr>
      </w:pPr>
      <w:r w:rsidRPr="00A861BA">
        <w:rPr>
          <w:rFonts w:ascii="Garamond" w:hAnsi="Garamond"/>
          <w:lang w:val="fr-LU"/>
        </w:rPr>
        <w:t>Tous les moteurs ou machines installés dans l’immeuble devront être silencieux et munis, le cas échéant, de dispositifs antiparasites.</w:t>
      </w:r>
    </w:p>
    <w:p w14:paraId="6FAD3F15" w14:textId="77777777" w:rsidR="001A6A0E" w:rsidRPr="00A861BA" w:rsidRDefault="001A6A0E" w:rsidP="001A6A0E">
      <w:pPr>
        <w:pStyle w:val="Paragraphedeliste"/>
        <w:numPr>
          <w:ilvl w:val="0"/>
          <w:numId w:val="9"/>
        </w:numPr>
        <w:spacing w:after="120" w:line="240" w:lineRule="auto"/>
        <w:ind w:left="425" w:hanging="425"/>
        <w:contextualSpacing w:val="0"/>
        <w:jc w:val="both"/>
        <w:rPr>
          <w:rFonts w:ascii="Garamond" w:hAnsi="Garamond"/>
          <w:lang w:val="fr-LU"/>
        </w:rPr>
      </w:pPr>
      <w:r w:rsidRPr="00A861BA">
        <w:rPr>
          <w:rFonts w:ascii="Garamond" w:hAnsi="Garamond"/>
          <w:lang w:val="fr-LU"/>
        </w:rPr>
        <w:t>Il ne pourra être établi dans l’immeuble aucun dépôt de matières dangereuses, incommodes ou insalubres.</w:t>
      </w:r>
    </w:p>
    <w:p w14:paraId="6459F44D" w14:textId="77777777" w:rsidR="001A6A0E" w:rsidRPr="00A861BA" w:rsidRDefault="001A6A0E" w:rsidP="001A6A0E">
      <w:pPr>
        <w:pStyle w:val="Paragraphedeliste"/>
        <w:numPr>
          <w:ilvl w:val="0"/>
          <w:numId w:val="9"/>
        </w:numPr>
        <w:spacing w:after="120" w:line="240" w:lineRule="auto"/>
        <w:ind w:left="426" w:hanging="426"/>
        <w:jc w:val="both"/>
        <w:rPr>
          <w:rFonts w:ascii="Garamond" w:hAnsi="Garamond"/>
          <w:lang w:val="fr-LU"/>
        </w:rPr>
      </w:pPr>
      <w:r w:rsidRPr="00A861BA">
        <w:rPr>
          <w:rFonts w:ascii="Garamond" w:hAnsi="Garamond"/>
          <w:lang w:val="fr-LU"/>
        </w:rPr>
        <w:t>A la fin du bail l’exploitant enlèvera son matériel d’exploitation. Il n’a pas droit à une indemnité pour un quelconque fonds de commerce.</w:t>
      </w:r>
    </w:p>
    <w:p w14:paraId="69FE088F" w14:textId="77777777" w:rsidR="001A6A0E" w:rsidRPr="00A861BA" w:rsidRDefault="001A6A0E" w:rsidP="001A6A0E">
      <w:pPr>
        <w:jc w:val="center"/>
        <w:rPr>
          <w:rFonts w:ascii="Garamond" w:hAnsi="Garamond"/>
          <w:b/>
          <w:sz w:val="28"/>
          <w:szCs w:val="28"/>
          <w:u w:val="single"/>
          <w:lang w:val="fr-LU"/>
        </w:rPr>
      </w:pPr>
      <w:r w:rsidRPr="00A861BA">
        <w:rPr>
          <w:rFonts w:ascii="Garamond" w:hAnsi="Garamond"/>
          <w:b/>
          <w:sz w:val="28"/>
          <w:szCs w:val="28"/>
          <w:u w:val="single"/>
          <w:lang w:val="fr-LU"/>
        </w:rPr>
        <w:t>V. Durée</w:t>
      </w:r>
    </w:p>
    <w:p w14:paraId="168F22BC" w14:textId="77777777" w:rsidR="009D0DB1" w:rsidRPr="00A861BA" w:rsidRDefault="009D0DB1" w:rsidP="009D0DB1">
      <w:pPr>
        <w:jc w:val="both"/>
        <w:rPr>
          <w:rFonts w:ascii="Garamond" w:hAnsi="Garamond"/>
          <w:lang w:val="fr-LU"/>
        </w:rPr>
      </w:pPr>
      <w:r w:rsidRPr="00A861BA">
        <w:rPr>
          <w:rFonts w:ascii="Garamond" w:hAnsi="Garamond"/>
          <w:lang w:val="fr-LU"/>
        </w:rPr>
        <w:t>Les locaux seront disponibles avec effet immédiat.</w:t>
      </w:r>
    </w:p>
    <w:p w14:paraId="4CFD6218" w14:textId="77777777" w:rsidR="001A6A0E" w:rsidRPr="00A861BA" w:rsidRDefault="001A6A0E" w:rsidP="001A6A0E">
      <w:pPr>
        <w:pStyle w:val="Style1"/>
        <w:rPr>
          <w:rFonts w:ascii="Garamond" w:hAnsi="Garamond"/>
        </w:rPr>
      </w:pPr>
      <w:r w:rsidRPr="00A861BA">
        <w:rPr>
          <w:rFonts w:ascii="Garamond" w:hAnsi="Garamond"/>
        </w:rPr>
        <w:t>Le bail est conclu pour une durée soit de 3, 6 ou 9 années consécutives en ce sens qu’à l’expiration de la première période de trois ans, il se renouvelle pour une nouvelle période de trois ans, et ainsi de suite, à moins qu’une dénonciation, qui doit être faite par lettre recommandée, n’intervienne, soit de la part de l’administration communale de Bertrange, soit de la part du locataire, au moins six mois avant l’expiration de la période triennale en cours.</w:t>
      </w:r>
    </w:p>
    <w:p w14:paraId="2FA904B1" w14:textId="77777777" w:rsidR="001A6A0E" w:rsidRPr="00A861BA" w:rsidRDefault="001A6A0E" w:rsidP="001A6A0E">
      <w:pPr>
        <w:jc w:val="both"/>
        <w:rPr>
          <w:rFonts w:ascii="Garamond" w:hAnsi="Garamond"/>
          <w:lang w:val="fr-LU"/>
        </w:rPr>
      </w:pPr>
      <w:r w:rsidRPr="00A861BA">
        <w:rPr>
          <w:rFonts w:ascii="Garamond" w:hAnsi="Garamond"/>
          <w:lang w:val="fr-LU"/>
        </w:rPr>
        <w:t>Les dispositions des articles 1762-11 et 1762-12 du Code civil s’appliquent.</w:t>
      </w:r>
    </w:p>
    <w:p w14:paraId="0225C934" w14:textId="77777777" w:rsidR="001A6A0E" w:rsidRPr="00A861BA" w:rsidRDefault="001A6A0E" w:rsidP="001A6A0E">
      <w:pPr>
        <w:jc w:val="center"/>
        <w:rPr>
          <w:rFonts w:ascii="Garamond" w:hAnsi="Garamond"/>
          <w:b/>
          <w:sz w:val="28"/>
          <w:szCs w:val="28"/>
          <w:u w:val="single"/>
          <w:lang w:val="fr-LU"/>
        </w:rPr>
      </w:pPr>
      <w:r w:rsidRPr="00A861BA">
        <w:rPr>
          <w:rFonts w:ascii="Garamond" w:hAnsi="Garamond"/>
          <w:b/>
          <w:sz w:val="28"/>
          <w:szCs w:val="28"/>
          <w:u w:val="single"/>
          <w:lang w:val="fr-LU"/>
        </w:rPr>
        <w:t>VI. Loyer</w:t>
      </w:r>
    </w:p>
    <w:p w14:paraId="7EA48DA1" w14:textId="2954EEB6" w:rsidR="001A6A0E" w:rsidRPr="00A861BA" w:rsidRDefault="001A6A0E" w:rsidP="001A6A0E">
      <w:pPr>
        <w:pStyle w:val="Paragraphedeliste"/>
        <w:numPr>
          <w:ilvl w:val="0"/>
          <w:numId w:val="5"/>
        </w:numPr>
        <w:spacing w:after="120" w:line="240" w:lineRule="auto"/>
        <w:ind w:left="426" w:hanging="426"/>
        <w:contextualSpacing w:val="0"/>
        <w:jc w:val="both"/>
        <w:rPr>
          <w:rFonts w:ascii="Garamond" w:hAnsi="Garamond"/>
          <w:lang w:val="fr-LU"/>
        </w:rPr>
      </w:pPr>
      <w:r w:rsidRPr="00A861BA">
        <w:rPr>
          <w:rFonts w:ascii="Garamond" w:hAnsi="Garamond"/>
          <w:lang w:val="fr-LU"/>
        </w:rPr>
        <w:t xml:space="preserve">Le loyer </w:t>
      </w:r>
      <w:r w:rsidR="009058ED" w:rsidRPr="00A861BA">
        <w:rPr>
          <w:rFonts w:ascii="Garamond" w:hAnsi="Garamond"/>
          <w:lang w:val="fr-LU"/>
        </w:rPr>
        <w:t>est</w:t>
      </w:r>
      <w:r w:rsidRPr="00A861BA">
        <w:rPr>
          <w:rFonts w:ascii="Garamond" w:hAnsi="Garamond"/>
          <w:lang w:val="fr-LU"/>
        </w:rPr>
        <w:t xml:space="preserve"> fixé </w:t>
      </w:r>
      <w:r w:rsidR="009058ED" w:rsidRPr="00A861BA">
        <w:rPr>
          <w:rFonts w:ascii="Garamond" w:hAnsi="Garamond"/>
          <w:lang w:val="fr-LU"/>
        </w:rPr>
        <w:t xml:space="preserve">à </w:t>
      </w:r>
      <w:r w:rsidR="004D40F6" w:rsidRPr="00A861BA">
        <w:rPr>
          <w:rFonts w:ascii="Garamond" w:hAnsi="Garamond"/>
          <w:b/>
          <w:bCs/>
          <w:lang w:val="fr-LU"/>
        </w:rPr>
        <w:t>1 915,17€</w:t>
      </w:r>
      <w:r w:rsidR="009058ED" w:rsidRPr="00A861BA">
        <w:rPr>
          <w:rFonts w:ascii="Garamond" w:hAnsi="Garamond"/>
          <w:lang w:val="fr-LU"/>
        </w:rPr>
        <w:t xml:space="preserve"> sous réserve </w:t>
      </w:r>
      <w:r w:rsidRPr="00A861BA">
        <w:rPr>
          <w:rFonts w:ascii="Garamond" w:hAnsi="Garamond"/>
          <w:lang w:val="fr-LU"/>
        </w:rPr>
        <w:t>de l’aménagement définitif (compte tenu de la moyenne semestrielle de l’indice des prix à la consommation de</w:t>
      </w:r>
      <w:r w:rsidR="00CE6D9A">
        <w:rPr>
          <w:rFonts w:ascii="Garamond" w:hAnsi="Garamond"/>
          <w:lang w:val="fr-LU"/>
        </w:rPr>
        <w:t xml:space="preserve"> 1 035,12</w:t>
      </w:r>
      <w:r w:rsidRPr="00A861BA">
        <w:rPr>
          <w:rFonts w:ascii="Garamond" w:hAnsi="Garamond"/>
          <w:lang w:val="fr-LU"/>
        </w:rPr>
        <w:t xml:space="preserve"> (points, en vigueur depuis le 01.0</w:t>
      </w:r>
      <w:r w:rsidR="006B2413" w:rsidRPr="00A861BA">
        <w:rPr>
          <w:rFonts w:ascii="Garamond" w:hAnsi="Garamond"/>
          <w:lang w:val="fr-LU"/>
        </w:rPr>
        <w:t>3</w:t>
      </w:r>
      <w:r w:rsidRPr="00A861BA">
        <w:rPr>
          <w:rFonts w:ascii="Garamond" w:hAnsi="Garamond"/>
          <w:lang w:val="fr-LU"/>
        </w:rPr>
        <w:t>.202</w:t>
      </w:r>
      <w:r w:rsidR="006B2413" w:rsidRPr="00A861BA">
        <w:rPr>
          <w:rFonts w:ascii="Garamond" w:hAnsi="Garamond"/>
          <w:lang w:val="fr-LU"/>
        </w:rPr>
        <w:t>6</w:t>
      </w:r>
      <w:r w:rsidRPr="00A861BA">
        <w:rPr>
          <w:rFonts w:ascii="Garamond" w:hAnsi="Garamond"/>
          <w:lang w:val="fr-LU"/>
        </w:rPr>
        <w:t>) et sera adapté à l’évolution de l’indice des prix à la consommation.</w:t>
      </w:r>
    </w:p>
    <w:p w14:paraId="09DA4D1C" w14:textId="77777777" w:rsidR="001A6A0E" w:rsidRPr="00A861BA" w:rsidRDefault="001A6A0E" w:rsidP="001A6A0E">
      <w:pPr>
        <w:pStyle w:val="Paragraphedeliste"/>
        <w:numPr>
          <w:ilvl w:val="0"/>
          <w:numId w:val="5"/>
        </w:numPr>
        <w:spacing w:after="120" w:line="240" w:lineRule="auto"/>
        <w:ind w:left="426" w:hanging="426"/>
        <w:contextualSpacing w:val="0"/>
        <w:jc w:val="both"/>
        <w:rPr>
          <w:rFonts w:ascii="Garamond" w:hAnsi="Garamond"/>
          <w:lang w:val="fr-LU"/>
        </w:rPr>
      </w:pPr>
      <w:r w:rsidRPr="00A861BA">
        <w:rPr>
          <w:rFonts w:ascii="Garamond" w:hAnsi="Garamond"/>
          <w:lang w:val="fr-LU"/>
        </w:rPr>
        <w:t>Les frais d’électricité, de gaz et d’eau sont exclusivement à charge du locataire. Il en est de même des frais de chauffage, de la taxe d’utilisation de la canalisation, de la taxe d’enlèvement et d’incinération des ordures ménagères.</w:t>
      </w:r>
    </w:p>
    <w:p w14:paraId="16CCD9B5" w14:textId="642BD439" w:rsidR="001A6A0E" w:rsidRPr="00A861BA" w:rsidRDefault="001A6A0E" w:rsidP="001A6A0E">
      <w:pPr>
        <w:pStyle w:val="Paragraphedeliste"/>
        <w:numPr>
          <w:ilvl w:val="0"/>
          <w:numId w:val="5"/>
        </w:numPr>
        <w:spacing w:after="120" w:line="240" w:lineRule="auto"/>
        <w:ind w:left="426" w:hanging="426"/>
        <w:contextualSpacing w:val="0"/>
        <w:jc w:val="both"/>
        <w:rPr>
          <w:rFonts w:ascii="Garamond" w:hAnsi="Garamond"/>
          <w:lang w:val="fr-LU"/>
        </w:rPr>
      </w:pPr>
      <w:r w:rsidRPr="00A861BA">
        <w:rPr>
          <w:rFonts w:ascii="Garamond" w:hAnsi="Garamond"/>
          <w:lang w:val="fr-LU"/>
        </w:rPr>
        <w:t xml:space="preserve">Le contrat de bail est établi sous la condition suspensive que le locataire ait déposé au plus tard au début du bail, en tant que garantie de paiement, une garantie bancaire correspondant à </w:t>
      </w:r>
      <w:r w:rsidR="006968DE" w:rsidRPr="00A861BA">
        <w:rPr>
          <w:rFonts w:ascii="Garamond" w:hAnsi="Garamond"/>
          <w:lang w:val="fr-LU"/>
        </w:rPr>
        <w:t>3</w:t>
      </w:r>
      <w:r w:rsidRPr="00A861BA">
        <w:rPr>
          <w:rFonts w:ascii="Garamond" w:hAnsi="Garamond"/>
          <w:lang w:val="fr-LU"/>
        </w:rPr>
        <w:t xml:space="preserve"> mois de loyer, à la recette communale.</w:t>
      </w:r>
    </w:p>
    <w:p w14:paraId="4BC8A083" w14:textId="77777777" w:rsidR="001A6A0E" w:rsidRPr="00A861BA" w:rsidRDefault="001A6A0E" w:rsidP="001A6A0E">
      <w:pPr>
        <w:pStyle w:val="Paragraphedeliste"/>
        <w:numPr>
          <w:ilvl w:val="0"/>
          <w:numId w:val="5"/>
        </w:numPr>
        <w:spacing w:after="120" w:line="240" w:lineRule="auto"/>
        <w:ind w:left="426" w:hanging="426"/>
        <w:contextualSpacing w:val="0"/>
        <w:jc w:val="both"/>
        <w:rPr>
          <w:rFonts w:ascii="Garamond" w:hAnsi="Garamond"/>
          <w:lang w:val="fr-LU"/>
        </w:rPr>
      </w:pPr>
      <w:r w:rsidRPr="00A861BA">
        <w:rPr>
          <w:rFonts w:ascii="Garamond" w:hAnsi="Garamond"/>
          <w:lang w:val="fr-LU"/>
        </w:rPr>
        <w:t>En cas de location du local à une société commerciale, le gérant, l’administrateur-délégué ou le mandataire de la société-locataire doit s’engager solidairement et indivisiblement avec la société pour le paiement des loyers, les indemnités d’occupation et le dédommagement pour les dégâts éventuels.</w:t>
      </w:r>
    </w:p>
    <w:p w14:paraId="6AC29E6C" w14:textId="77777777" w:rsidR="001A6A0E" w:rsidRPr="00A861BA" w:rsidRDefault="001A6A0E" w:rsidP="001A6A0E">
      <w:pPr>
        <w:jc w:val="center"/>
        <w:rPr>
          <w:rFonts w:ascii="Garamond" w:hAnsi="Garamond"/>
          <w:b/>
          <w:sz w:val="28"/>
          <w:szCs w:val="28"/>
          <w:u w:val="single"/>
        </w:rPr>
      </w:pPr>
    </w:p>
    <w:p w14:paraId="151898C3" w14:textId="77777777" w:rsidR="006B2413" w:rsidRPr="00A861BA" w:rsidRDefault="006B2413" w:rsidP="001A6A0E">
      <w:pPr>
        <w:jc w:val="center"/>
        <w:rPr>
          <w:rFonts w:ascii="Garamond" w:hAnsi="Garamond"/>
          <w:b/>
          <w:sz w:val="28"/>
          <w:szCs w:val="28"/>
          <w:u w:val="single"/>
        </w:rPr>
      </w:pPr>
    </w:p>
    <w:p w14:paraId="47449776" w14:textId="77777777" w:rsidR="001A6A0E" w:rsidRPr="00A861BA" w:rsidRDefault="001A6A0E" w:rsidP="001A6A0E">
      <w:pPr>
        <w:jc w:val="center"/>
        <w:rPr>
          <w:rFonts w:ascii="Garamond" w:hAnsi="Garamond"/>
          <w:b/>
          <w:sz w:val="28"/>
          <w:szCs w:val="28"/>
          <w:u w:val="single"/>
          <w:lang w:val="fr-LU"/>
        </w:rPr>
      </w:pPr>
      <w:r w:rsidRPr="00A861BA">
        <w:rPr>
          <w:rFonts w:ascii="Garamond" w:hAnsi="Garamond"/>
          <w:b/>
          <w:sz w:val="28"/>
          <w:szCs w:val="28"/>
          <w:u w:val="single"/>
          <w:lang w:val="fr-LU"/>
        </w:rPr>
        <w:lastRenderedPageBreak/>
        <w:t>VII. Conditions spéciales</w:t>
      </w:r>
    </w:p>
    <w:p w14:paraId="2D7357DE" w14:textId="77777777" w:rsidR="001A6A0E" w:rsidRPr="00A861BA" w:rsidRDefault="001A6A0E" w:rsidP="001A6A0E">
      <w:pPr>
        <w:pStyle w:val="Paragraphedeliste"/>
        <w:numPr>
          <w:ilvl w:val="0"/>
          <w:numId w:val="6"/>
        </w:numPr>
        <w:spacing w:after="120" w:line="240" w:lineRule="auto"/>
        <w:ind w:left="426" w:hanging="426"/>
        <w:contextualSpacing w:val="0"/>
        <w:jc w:val="both"/>
        <w:rPr>
          <w:rFonts w:ascii="Garamond" w:hAnsi="Garamond"/>
          <w:lang w:val="fr-LU"/>
        </w:rPr>
      </w:pPr>
      <w:r w:rsidRPr="00A861BA">
        <w:rPr>
          <w:rFonts w:ascii="Garamond" w:hAnsi="Garamond"/>
          <w:lang w:val="fr-LU"/>
        </w:rPr>
        <w:t>La cession du bail respectivement la sous-location ne sont autorisées que si celles-ci se font ensemble avec la cession du fonds et qu’une activité identique reste établie. Sont applicables les dispositions de l’article 1762-6 du Code civil.</w:t>
      </w:r>
    </w:p>
    <w:p w14:paraId="3CFEBCDC" w14:textId="77777777" w:rsidR="001A6A0E" w:rsidRPr="00A861BA" w:rsidRDefault="001A6A0E" w:rsidP="001A6A0E">
      <w:pPr>
        <w:pStyle w:val="Paragraphedeliste"/>
        <w:numPr>
          <w:ilvl w:val="0"/>
          <w:numId w:val="6"/>
        </w:numPr>
        <w:spacing w:after="120" w:line="240" w:lineRule="auto"/>
        <w:ind w:left="426" w:hanging="426"/>
        <w:contextualSpacing w:val="0"/>
        <w:jc w:val="both"/>
        <w:rPr>
          <w:rFonts w:ascii="Garamond" w:hAnsi="Garamond"/>
          <w:lang w:val="fr-LU"/>
        </w:rPr>
      </w:pPr>
      <w:r w:rsidRPr="00A861BA">
        <w:rPr>
          <w:rFonts w:ascii="Garamond" w:hAnsi="Garamond"/>
          <w:lang w:val="fr-LU"/>
        </w:rPr>
        <w:t>L’apposition d’enseignes sera soumise à l’approbation préalable du bailleur, indépendamment des autorisations nécessaires pour cette apposition, à demander séparément et préalablement.</w:t>
      </w:r>
    </w:p>
    <w:p w14:paraId="13A01C44" w14:textId="77777777" w:rsidR="001A6A0E" w:rsidRPr="00A861BA" w:rsidRDefault="001A6A0E" w:rsidP="001A6A0E">
      <w:pPr>
        <w:pStyle w:val="Paragraphedeliste"/>
        <w:numPr>
          <w:ilvl w:val="0"/>
          <w:numId w:val="6"/>
        </w:numPr>
        <w:spacing w:after="120" w:line="240" w:lineRule="auto"/>
        <w:ind w:left="426" w:hanging="426"/>
        <w:contextualSpacing w:val="0"/>
        <w:jc w:val="both"/>
        <w:rPr>
          <w:rFonts w:ascii="Garamond" w:hAnsi="Garamond"/>
          <w:lang w:val="fr-LU"/>
        </w:rPr>
      </w:pPr>
      <w:r w:rsidRPr="00A861BA">
        <w:rPr>
          <w:rFonts w:ascii="Garamond" w:hAnsi="Garamond"/>
          <w:lang w:val="fr-LU"/>
        </w:rPr>
        <w:t>En cas d’exploitation par une société tout changement dans les statuts touchant la nature de l’exploitation des locaux faisant l’objet des présentes doit préalablement être accepté par l’administration communale de Bertrange.</w:t>
      </w:r>
    </w:p>
    <w:p w14:paraId="0069161A" w14:textId="77777777" w:rsidR="001A6A0E" w:rsidRPr="00A861BA" w:rsidRDefault="001A6A0E" w:rsidP="001A6A0E">
      <w:pPr>
        <w:pStyle w:val="Paragraphedeliste"/>
        <w:numPr>
          <w:ilvl w:val="0"/>
          <w:numId w:val="6"/>
        </w:numPr>
        <w:spacing w:after="120" w:line="240" w:lineRule="auto"/>
        <w:ind w:left="426" w:hanging="426"/>
        <w:contextualSpacing w:val="0"/>
        <w:jc w:val="both"/>
        <w:rPr>
          <w:rFonts w:ascii="Garamond" w:hAnsi="Garamond"/>
          <w:lang w:val="fr-LU"/>
        </w:rPr>
      </w:pPr>
      <w:r w:rsidRPr="00A861BA">
        <w:rPr>
          <w:rFonts w:ascii="Garamond" w:hAnsi="Garamond"/>
          <w:lang w:val="fr-LU"/>
        </w:rPr>
        <w:t>Le locataire doit donner à tout moment aux agents de la Commune libre accès aux lieux loués pour leur permettre de vérifier si les mesures d’intérêt commun sont observées. Il doit, de même, donner à tout moment aux architectes, entrepreneurs ou exécutants des travaux, accès aux locaux loués.</w:t>
      </w:r>
    </w:p>
    <w:p w14:paraId="5A819C2A" w14:textId="77777777" w:rsidR="001A6A0E" w:rsidRPr="00A861BA" w:rsidRDefault="001A6A0E" w:rsidP="001A6A0E">
      <w:pPr>
        <w:pStyle w:val="Paragraphedeliste"/>
        <w:numPr>
          <w:ilvl w:val="0"/>
          <w:numId w:val="6"/>
        </w:numPr>
        <w:spacing w:after="120" w:line="240" w:lineRule="auto"/>
        <w:ind w:left="426" w:hanging="426"/>
        <w:contextualSpacing w:val="0"/>
        <w:jc w:val="both"/>
        <w:rPr>
          <w:rFonts w:ascii="Garamond" w:hAnsi="Garamond"/>
          <w:lang w:val="fr-LU"/>
        </w:rPr>
      </w:pPr>
      <w:r w:rsidRPr="00A861BA">
        <w:rPr>
          <w:rFonts w:ascii="Garamond" w:hAnsi="Garamond"/>
          <w:lang w:val="fr-LU"/>
        </w:rPr>
        <w:t>Le locataire devra souffrir sans indemnité, quelles qu’en soit l’importance et la durée, l’exécution par la bailleresse des travaux de grosses et de petites réparations qui deviendraient nécessaires dans l’entretien et la conservation de l’immeuble.</w:t>
      </w:r>
    </w:p>
    <w:p w14:paraId="3950E45B" w14:textId="77777777" w:rsidR="001A6A0E" w:rsidRPr="00A861BA" w:rsidRDefault="001A6A0E" w:rsidP="001A6A0E">
      <w:pPr>
        <w:pStyle w:val="Paragraphedeliste"/>
        <w:numPr>
          <w:ilvl w:val="0"/>
          <w:numId w:val="6"/>
        </w:numPr>
        <w:spacing w:after="120" w:line="240" w:lineRule="auto"/>
        <w:ind w:left="426" w:hanging="426"/>
        <w:jc w:val="both"/>
        <w:rPr>
          <w:rFonts w:ascii="Garamond" w:hAnsi="Garamond"/>
          <w:lang w:val="fr-LU"/>
        </w:rPr>
      </w:pPr>
      <w:r w:rsidRPr="00A861BA">
        <w:rPr>
          <w:rFonts w:ascii="Garamond" w:hAnsi="Garamond"/>
          <w:lang w:val="fr-LU"/>
        </w:rPr>
        <w:t>Le locataire s’oblige à rendre les lieux loués à la fin du bail en bon état de réparations locatives. Il sera cependant tenu compte du degré de vétusté, des détériorations normales produites par l’usage et des pertes et dégradations causées par vétusté sans la faute du locataire ou par un cas de force majeur.</w:t>
      </w:r>
    </w:p>
    <w:p w14:paraId="6F554AE7" w14:textId="77777777" w:rsidR="001A6A0E" w:rsidRPr="00A861BA" w:rsidRDefault="001A6A0E" w:rsidP="001A6A0E">
      <w:pPr>
        <w:spacing w:after="120" w:line="240" w:lineRule="auto"/>
        <w:ind w:left="426"/>
        <w:jc w:val="both"/>
        <w:rPr>
          <w:rFonts w:ascii="Garamond" w:hAnsi="Garamond"/>
          <w:lang w:val="fr-LU"/>
        </w:rPr>
      </w:pPr>
      <w:r w:rsidRPr="00A861BA">
        <w:rPr>
          <w:rFonts w:ascii="Garamond" w:hAnsi="Garamond"/>
          <w:lang w:val="fr-LU"/>
        </w:rPr>
        <w:t>Aucun changement de distribution, démolition ni percement de mur ne pourra se faire dans les lieux loués sans le consentement exprès et par écrit du bailleur. Si le bailleur donne son consentement pour des travaux quelconques, ceux-ci seront exécutés sous la surveillance d’un responsable communal.</w:t>
      </w:r>
    </w:p>
    <w:p w14:paraId="36276393" w14:textId="77777777" w:rsidR="001A6A0E" w:rsidRPr="00A861BA" w:rsidRDefault="001A6A0E" w:rsidP="001A6A0E">
      <w:pPr>
        <w:spacing w:after="120" w:line="240" w:lineRule="auto"/>
        <w:ind w:left="426"/>
        <w:jc w:val="both"/>
        <w:rPr>
          <w:rFonts w:ascii="Garamond" w:hAnsi="Garamond"/>
          <w:lang w:val="fr-LU"/>
        </w:rPr>
      </w:pPr>
      <w:r w:rsidRPr="00A861BA">
        <w:rPr>
          <w:rFonts w:ascii="Garamond" w:hAnsi="Garamond"/>
          <w:lang w:val="fr-LU"/>
        </w:rPr>
        <w:t>Le locataire souffrira en outre toutes les grosses et menues réparations qui seraient jugées utiles ou nécessaires dans la maison, même si celles-ci devaient dépasser quarante jours.</w:t>
      </w:r>
    </w:p>
    <w:p w14:paraId="2023C85C" w14:textId="77777777" w:rsidR="001A6A0E" w:rsidRPr="00A861BA" w:rsidRDefault="001A6A0E" w:rsidP="001A6A0E">
      <w:pPr>
        <w:spacing w:after="120" w:line="240" w:lineRule="auto"/>
        <w:ind w:left="426"/>
        <w:jc w:val="both"/>
        <w:rPr>
          <w:rFonts w:ascii="Garamond" w:hAnsi="Garamond"/>
          <w:lang w:val="fr-LU"/>
        </w:rPr>
      </w:pPr>
      <w:r w:rsidRPr="00A861BA">
        <w:rPr>
          <w:rFonts w:ascii="Garamond" w:hAnsi="Garamond"/>
          <w:lang w:val="fr-LU"/>
        </w:rPr>
        <w:t>A la fin du bail, le locataire ne pourra réclamer au bailleur une indemnité pour les plus-values éventuellement apportées par lui et à ses frais aux lieux loués.</w:t>
      </w:r>
    </w:p>
    <w:p w14:paraId="17CA2F9D" w14:textId="77777777" w:rsidR="001A6A0E" w:rsidRPr="00A861BA" w:rsidRDefault="001A6A0E" w:rsidP="001A6A0E">
      <w:pPr>
        <w:pStyle w:val="Paragraphedeliste"/>
        <w:numPr>
          <w:ilvl w:val="0"/>
          <w:numId w:val="6"/>
        </w:numPr>
        <w:spacing w:after="120" w:line="240" w:lineRule="auto"/>
        <w:ind w:left="426" w:hanging="426"/>
        <w:contextualSpacing w:val="0"/>
        <w:jc w:val="both"/>
        <w:rPr>
          <w:rFonts w:ascii="Garamond" w:hAnsi="Garamond"/>
          <w:lang w:val="fr-LU"/>
        </w:rPr>
      </w:pPr>
      <w:r w:rsidRPr="00A861BA">
        <w:rPr>
          <w:rFonts w:ascii="Garamond" w:hAnsi="Garamond"/>
          <w:lang w:val="fr-LU"/>
        </w:rPr>
        <w:t>Le locataire est seul responsable des dommages ou accidents pouvant survenir du chef de l’exploitation de son commerce. En conséquence, il souscrira les assurances afférentes nécessaires auprès d’une compagnie agréée au pays.</w:t>
      </w:r>
    </w:p>
    <w:p w14:paraId="42916ABC" w14:textId="77777777" w:rsidR="001A6A0E" w:rsidRPr="00A861BA" w:rsidRDefault="001A6A0E" w:rsidP="001A6A0E">
      <w:pPr>
        <w:pStyle w:val="Paragraphedeliste"/>
        <w:spacing w:after="120" w:line="240" w:lineRule="auto"/>
        <w:ind w:left="426"/>
        <w:contextualSpacing w:val="0"/>
        <w:jc w:val="both"/>
        <w:rPr>
          <w:rFonts w:ascii="Garamond" w:hAnsi="Garamond"/>
          <w:lang w:val="fr-LU"/>
        </w:rPr>
      </w:pPr>
      <w:r w:rsidRPr="00A861BA">
        <w:rPr>
          <w:rFonts w:ascii="Garamond" w:hAnsi="Garamond"/>
          <w:lang w:val="fr-LU"/>
        </w:rPr>
        <w:t>Il souscrira en outre auprès d’une compagnie agréée au Grand-Duché des contrats d’assurances couvrant le risque d’incendie, le dégât des eaux, le risque locatif et le recours des voisins. Toute police d’assurance à souscrire de ce chef doit contenir une clause de renonciation de recours à l’égard de la Commune de Bertrange.</w:t>
      </w:r>
    </w:p>
    <w:p w14:paraId="5FB879D3" w14:textId="77777777" w:rsidR="001A6A0E" w:rsidRPr="00A861BA" w:rsidRDefault="001A6A0E" w:rsidP="001A6A0E">
      <w:pPr>
        <w:pStyle w:val="Paragraphedeliste"/>
        <w:spacing w:after="120" w:line="240" w:lineRule="auto"/>
        <w:ind w:left="426"/>
        <w:contextualSpacing w:val="0"/>
        <w:jc w:val="both"/>
        <w:rPr>
          <w:rFonts w:ascii="Garamond" w:hAnsi="Garamond"/>
          <w:lang w:val="fr-LU"/>
        </w:rPr>
      </w:pPr>
      <w:r w:rsidRPr="00A861BA">
        <w:rPr>
          <w:rFonts w:ascii="Garamond" w:hAnsi="Garamond"/>
          <w:lang w:val="fr-LU"/>
        </w:rPr>
        <w:t>La Commune est en droit de demander une copie des quittances relatives à ces polices d’assurances, ainsi que des avenants éventuels.</w:t>
      </w:r>
    </w:p>
    <w:p w14:paraId="43267117" w14:textId="77777777" w:rsidR="001A6A0E" w:rsidRPr="00A861BA" w:rsidRDefault="001A6A0E" w:rsidP="001A6A0E">
      <w:pPr>
        <w:pStyle w:val="Paragraphedeliste"/>
        <w:spacing w:after="120" w:line="240" w:lineRule="auto"/>
        <w:ind w:left="426"/>
        <w:contextualSpacing w:val="0"/>
        <w:jc w:val="both"/>
        <w:rPr>
          <w:rFonts w:ascii="Garamond" w:hAnsi="Garamond"/>
          <w:lang w:val="fr-LU"/>
        </w:rPr>
      </w:pPr>
      <w:r w:rsidRPr="00A861BA">
        <w:rPr>
          <w:rFonts w:ascii="Garamond" w:hAnsi="Garamond"/>
          <w:lang w:val="fr-LU"/>
        </w:rPr>
        <w:t>Le non-respect par le locataire de l’une ou l’autre des clauses et conditions du bail justifie une résiliation unilatérale et avec effet immédiat du contrat de bail par la Commune de Bertrange au moyen d’une simple lettre recommandée, sans que le locataire ne puisse faire valoir des dommages et intérêts quelconques de ce fait. Il en est de même lorsque, en présence d’une garantie bancaire à première demande fournie par le locataire, il y a mainlevée de cette garantie par l’établissement bancaire.</w:t>
      </w:r>
    </w:p>
    <w:p w14:paraId="34CD463D" w14:textId="77777777" w:rsidR="001A6A0E" w:rsidRPr="00A861BA" w:rsidRDefault="001A6A0E" w:rsidP="001A6A0E">
      <w:pPr>
        <w:pStyle w:val="Paragraphedeliste"/>
        <w:spacing w:after="120" w:line="240" w:lineRule="auto"/>
        <w:ind w:left="426"/>
        <w:contextualSpacing w:val="0"/>
        <w:jc w:val="both"/>
        <w:rPr>
          <w:rFonts w:ascii="Garamond" w:hAnsi="Garamond"/>
          <w:lang w:val="fr-LU"/>
        </w:rPr>
      </w:pPr>
      <w:r w:rsidRPr="00A861BA">
        <w:rPr>
          <w:rFonts w:ascii="Garamond" w:hAnsi="Garamond"/>
          <w:lang w:val="fr-LU"/>
        </w:rPr>
        <w:t>Le contrat de bail se trouve par ailleurs résilié de plein droit et sans aucune formalité en cas de faillite du locataire, ceci avec effet à partir du jour du jugement déclaratif de faillite.</w:t>
      </w:r>
    </w:p>
    <w:p w14:paraId="420C658E" w14:textId="77777777" w:rsidR="001A6A0E" w:rsidRPr="00A861BA" w:rsidRDefault="001A6A0E" w:rsidP="001A6A0E">
      <w:pPr>
        <w:pStyle w:val="Paragraphedeliste"/>
        <w:spacing w:after="120" w:line="240" w:lineRule="auto"/>
        <w:ind w:left="426"/>
        <w:contextualSpacing w:val="0"/>
        <w:jc w:val="both"/>
        <w:rPr>
          <w:rFonts w:ascii="Garamond" w:hAnsi="Garamond"/>
          <w:lang w:val="fr-LU"/>
        </w:rPr>
      </w:pPr>
      <w:r w:rsidRPr="00A861BA">
        <w:rPr>
          <w:rFonts w:ascii="Garamond" w:hAnsi="Garamond"/>
          <w:lang w:val="fr-LU"/>
        </w:rPr>
        <w:t>Les dispositions qui précèdent s’appliquent sans préjudice du droit pour la Commune de Bertrange de demander des dommages et intérêts en raison du préjudice qu’elle a subi du fait de cette résiliation.</w:t>
      </w:r>
    </w:p>
    <w:p w14:paraId="70A0D8CB" w14:textId="77777777" w:rsidR="001A6A0E" w:rsidRPr="00A861BA" w:rsidRDefault="001A6A0E" w:rsidP="001A6A0E">
      <w:pPr>
        <w:pStyle w:val="Paragraphedeliste"/>
        <w:numPr>
          <w:ilvl w:val="0"/>
          <w:numId w:val="6"/>
        </w:numPr>
        <w:spacing w:after="120" w:line="240" w:lineRule="auto"/>
        <w:ind w:left="426" w:hanging="426"/>
        <w:contextualSpacing w:val="0"/>
        <w:jc w:val="both"/>
        <w:rPr>
          <w:rFonts w:ascii="Garamond" w:hAnsi="Garamond"/>
          <w:lang w:val="fr-LU"/>
        </w:rPr>
      </w:pPr>
      <w:r w:rsidRPr="00A861BA">
        <w:rPr>
          <w:rFonts w:ascii="Garamond" w:hAnsi="Garamond"/>
          <w:lang w:val="fr-LU"/>
        </w:rPr>
        <w:t>En cas de relocation de l’immeuble, la Commune de Bertrange dispose d’un droit de visite avec les intéressés deux fois par semaine aux dates et heures à convenir entre parties.</w:t>
      </w:r>
    </w:p>
    <w:p w14:paraId="65A9C646" w14:textId="77777777" w:rsidR="001A6A0E" w:rsidRPr="00A861BA" w:rsidRDefault="001A6A0E" w:rsidP="001A6A0E">
      <w:pPr>
        <w:pStyle w:val="Paragraphedeliste"/>
        <w:numPr>
          <w:ilvl w:val="0"/>
          <w:numId w:val="6"/>
        </w:numPr>
        <w:spacing w:after="120" w:line="240" w:lineRule="auto"/>
        <w:ind w:left="426" w:hanging="426"/>
        <w:contextualSpacing w:val="0"/>
        <w:jc w:val="both"/>
        <w:rPr>
          <w:rFonts w:ascii="Garamond" w:hAnsi="Garamond"/>
          <w:lang w:val="fr-LU"/>
        </w:rPr>
      </w:pPr>
      <w:r w:rsidRPr="00A861BA">
        <w:rPr>
          <w:rFonts w:ascii="Garamond" w:hAnsi="Garamond"/>
          <w:lang w:val="fr-LU"/>
        </w:rPr>
        <w:t>A la fin du contrat de bail, il sera procédé à un constat des lieux contradictoire, lors duquel le locataire remettra toutes les clefs à la Commune de Bertrange. Le constat des lieux se fera en présence des deux parties avec ou sans témoins, soit le cas échéant en présence d’un huissier de justice, les deux parties régulièrement et préalablement convoquées par ce même huissier.</w:t>
      </w:r>
    </w:p>
    <w:p w14:paraId="3D28663D" w14:textId="77777777" w:rsidR="001A6A0E" w:rsidRPr="00A861BA" w:rsidRDefault="001A6A0E" w:rsidP="001A6A0E">
      <w:pPr>
        <w:pStyle w:val="Paragraphedeliste"/>
        <w:numPr>
          <w:ilvl w:val="0"/>
          <w:numId w:val="6"/>
        </w:numPr>
        <w:spacing w:after="120" w:line="240" w:lineRule="auto"/>
        <w:ind w:left="426" w:hanging="426"/>
        <w:contextualSpacing w:val="0"/>
        <w:jc w:val="both"/>
        <w:rPr>
          <w:rFonts w:ascii="Garamond" w:hAnsi="Garamond"/>
          <w:lang w:val="fr-LU"/>
        </w:rPr>
      </w:pPr>
      <w:r w:rsidRPr="00A861BA">
        <w:rPr>
          <w:rFonts w:ascii="Garamond" w:hAnsi="Garamond"/>
          <w:lang w:val="fr-LU"/>
        </w:rPr>
        <w:lastRenderedPageBreak/>
        <w:t>Le dépôt des clefs chez le bailleur à son insu ou contre son gré (dépôt dans la boîte aux lettres, etc..), l’envoi des clefs sous pli recommandé ou simple, le dépôt des clefs auprès d’un mandataire du preneur (avocat, agent immobilier, etc..) ne sauraient valoir acceptation quelconque de la part de la Commune de Bertrange à toute réclamation, de quelle que nature qu’elle soit, contre le locataire. Il en est de même en cas de réception, même contradictoire, des clefs par la Commune de Bertrange, lorsque le locataire a résilié le bail de manière irrégulière.</w:t>
      </w:r>
    </w:p>
    <w:p w14:paraId="51E700D6" w14:textId="77777777" w:rsidR="001A6A0E" w:rsidRPr="00A861BA" w:rsidRDefault="001A6A0E" w:rsidP="001A6A0E">
      <w:pPr>
        <w:pStyle w:val="Paragraphedeliste"/>
        <w:numPr>
          <w:ilvl w:val="0"/>
          <w:numId w:val="6"/>
        </w:numPr>
        <w:spacing w:after="120" w:line="240" w:lineRule="auto"/>
        <w:ind w:left="426" w:hanging="426"/>
        <w:contextualSpacing w:val="0"/>
        <w:jc w:val="both"/>
        <w:rPr>
          <w:rFonts w:ascii="Garamond" w:hAnsi="Garamond"/>
          <w:lang w:val="fr-LU"/>
        </w:rPr>
      </w:pPr>
      <w:r w:rsidRPr="00A861BA">
        <w:rPr>
          <w:rFonts w:ascii="Garamond" w:hAnsi="Garamond"/>
          <w:lang w:val="fr-LU"/>
        </w:rPr>
        <w:t>Pour tout ce qui n’est pas expressément prévu au contrat de bail, les parties déclarent se référer aux dispositions applicables de la loi luxembourgeoise et aux usages locaux.</w:t>
      </w:r>
    </w:p>
    <w:p w14:paraId="0FB2F53D" w14:textId="30FC6DDD" w:rsidR="00374508" w:rsidRPr="00A861BA" w:rsidRDefault="00374508" w:rsidP="00374508">
      <w:pPr>
        <w:pStyle w:val="Paragraphedeliste"/>
        <w:numPr>
          <w:ilvl w:val="0"/>
          <w:numId w:val="6"/>
        </w:numPr>
        <w:spacing w:after="120" w:line="276" w:lineRule="auto"/>
        <w:ind w:left="426" w:hanging="426"/>
        <w:contextualSpacing w:val="0"/>
        <w:jc w:val="both"/>
        <w:rPr>
          <w:rFonts w:ascii="Garamond" w:hAnsi="Garamond"/>
          <w:lang w:val="fr-LU"/>
        </w:rPr>
      </w:pPr>
      <w:r w:rsidRPr="00A861BA">
        <w:rPr>
          <w:rFonts w:ascii="Garamond" w:hAnsi="Garamond"/>
          <w:lang w:val="fr-LU"/>
        </w:rPr>
        <w:t>Le contrat de bail est soumis à l’approbation du conseil communal.</w:t>
      </w:r>
    </w:p>
    <w:p w14:paraId="69A5C963" w14:textId="77777777" w:rsidR="001A6A0E" w:rsidRPr="00A861BA" w:rsidRDefault="001A6A0E" w:rsidP="00374508">
      <w:pPr>
        <w:spacing w:before="120" w:line="276" w:lineRule="auto"/>
        <w:rPr>
          <w:rFonts w:ascii="Garamond" w:hAnsi="Garamond"/>
          <w:b/>
          <w:sz w:val="28"/>
          <w:szCs w:val="28"/>
          <w:u w:val="single"/>
          <w:lang w:val="fr-LU"/>
        </w:rPr>
      </w:pPr>
      <w:r w:rsidRPr="00A861BA">
        <w:rPr>
          <w:rFonts w:ascii="Garamond" w:hAnsi="Garamond"/>
          <w:b/>
          <w:sz w:val="28"/>
          <w:szCs w:val="28"/>
          <w:u w:val="single"/>
          <w:lang w:val="fr-LU"/>
        </w:rPr>
        <w:t>VIII. Remise des dossiers et critères d’appréciation des candidatures</w:t>
      </w:r>
    </w:p>
    <w:p w14:paraId="182BC0CC" w14:textId="2FA1078C" w:rsidR="001A6A0E" w:rsidRPr="00A861BA" w:rsidRDefault="001A6A0E" w:rsidP="001A6A0E">
      <w:pPr>
        <w:jc w:val="both"/>
        <w:rPr>
          <w:rFonts w:ascii="Garamond" w:hAnsi="Garamond"/>
          <w:lang w:val="fr-LU"/>
        </w:rPr>
      </w:pPr>
      <w:r w:rsidRPr="00A861BA">
        <w:rPr>
          <w:rFonts w:ascii="Garamond" w:hAnsi="Garamond"/>
          <w:lang w:val="fr-LU"/>
        </w:rPr>
        <w:t xml:space="preserve">Les candidatures doivent parvenir à l’administration communale de Bertrange pour le </w:t>
      </w:r>
      <w:r w:rsidR="00383BB9" w:rsidRPr="00A861BA">
        <w:rPr>
          <w:rFonts w:ascii="Garamond" w:hAnsi="Garamond"/>
          <w:lang w:val="fr-LU"/>
        </w:rPr>
        <w:t>29</w:t>
      </w:r>
      <w:r w:rsidRPr="00A861BA">
        <w:rPr>
          <w:rFonts w:ascii="Garamond" w:hAnsi="Garamond"/>
          <w:lang w:val="fr-LU"/>
        </w:rPr>
        <w:t>.0</w:t>
      </w:r>
      <w:r w:rsidR="00383BB9" w:rsidRPr="00A861BA">
        <w:rPr>
          <w:rFonts w:ascii="Garamond" w:hAnsi="Garamond"/>
          <w:lang w:val="fr-LU"/>
        </w:rPr>
        <w:t>5</w:t>
      </w:r>
      <w:r w:rsidRPr="00A861BA">
        <w:rPr>
          <w:rFonts w:ascii="Garamond" w:hAnsi="Garamond"/>
          <w:lang w:val="fr-LU"/>
        </w:rPr>
        <w:t>.202</w:t>
      </w:r>
      <w:r w:rsidR="00374508" w:rsidRPr="00A861BA">
        <w:rPr>
          <w:rFonts w:ascii="Garamond" w:hAnsi="Garamond"/>
          <w:lang w:val="fr-LU"/>
        </w:rPr>
        <w:t>6</w:t>
      </w:r>
      <w:r w:rsidRPr="00A861BA">
        <w:rPr>
          <w:rFonts w:ascii="Garamond" w:hAnsi="Garamond"/>
          <w:lang w:val="fr-LU"/>
        </w:rPr>
        <w:t xml:space="preserve"> au plus tard dans une enveloppe portant la mention :</w:t>
      </w:r>
    </w:p>
    <w:p w14:paraId="618FFFD0" w14:textId="77777777" w:rsidR="001A6A0E" w:rsidRPr="00A861BA" w:rsidRDefault="001A6A0E" w:rsidP="001A6A0E">
      <w:pPr>
        <w:jc w:val="center"/>
        <w:rPr>
          <w:rFonts w:ascii="Garamond" w:hAnsi="Garamond"/>
          <w:b/>
          <w:lang w:val="fr-LU"/>
        </w:rPr>
      </w:pPr>
      <w:r w:rsidRPr="00A861BA">
        <w:rPr>
          <w:rFonts w:ascii="Garamond" w:hAnsi="Garamond"/>
          <w:b/>
          <w:lang w:val="fr-LU"/>
        </w:rPr>
        <w:t xml:space="preserve">« Appel de candidatures pour la location d’un local commercial au centre de Bertrange » </w:t>
      </w:r>
    </w:p>
    <w:p w14:paraId="6C55C71F" w14:textId="77777777" w:rsidR="001A6A0E" w:rsidRPr="00A861BA" w:rsidRDefault="001A6A0E" w:rsidP="001A6A0E">
      <w:pPr>
        <w:jc w:val="center"/>
        <w:rPr>
          <w:rFonts w:ascii="Garamond" w:hAnsi="Garamond"/>
          <w:lang w:val="fr-LU"/>
        </w:rPr>
      </w:pPr>
      <w:r w:rsidRPr="00A861BA">
        <w:rPr>
          <w:rFonts w:ascii="Garamond" w:hAnsi="Garamond"/>
          <w:lang w:val="fr-LU"/>
        </w:rPr>
        <w:t>à l’adresse suivante :</w:t>
      </w:r>
    </w:p>
    <w:p w14:paraId="31C4D411" w14:textId="77777777" w:rsidR="001A6A0E" w:rsidRPr="00A861BA" w:rsidRDefault="001A6A0E" w:rsidP="001A6A0E">
      <w:pPr>
        <w:jc w:val="center"/>
        <w:rPr>
          <w:rFonts w:ascii="Garamond" w:hAnsi="Garamond"/>
          <w:b/>
          <w:lang w:val="fr-LU"/>
        </w:rPr>
      </w:pPr>
      <w:r w:rsidRPr="00A861BA">
        <w:rPr>
          <w:rFonts w:ascii="Garamond" w:hAnsi="Garamond"/>
          <w:b/>
          <w:lang w:val="fr-LU"/>
        </w:rPr>
        <w:t>Administration de la commune de Bertrange</w:t>
      </w:r>
    </w:p>
    <w:p w14:paraId="670867EA" w14:textId="77777777" w:rsidR="001A6A0E" w:rsidRPr="00A861BA" w:rsidRDefault="001A6A0E" w:rsidP="001A6A0E">
      <w:pPr>
        <w:jc w:val="center"/>
        <w:rPr>
          <w:rFonts w:ascii="Garamond" w:hAnsi="Garamond"/>
          <w:b/>
          <w:lang w:val="fr-LU"/>
        </w:rPr>
      </w:pPr>
      <w:r w:rsidRPr="00A861BA">
        <w:rPr>
          <w:rFonts w:ascii="Garamond" w:hAnsi="Garamond"/>
          <w:b/>
          <w:lang w:val="fr-LU"/>
        </w:rPr>
        <w:t>Secrétariat communal</w:t>
      </w:r>
    </w:p>
    <w:p w14:paraId="488770BF" w14:textId="77777777" w:rsidR="001A6A0E" w:rsidRPr="00A861BA" w:rsidRDefault="001A6A0E" w:rsidP="001A6A0E">
      <w:pPr>
        <w:jc w:val="center"/>
        <w:rPr>
          <w:rFonts w:ascii="Garamond" w:hAnsi="Garamond"/>
          <w:b/>
          <w:lang w:val="fr-LU"/>
        </w:rPr>
      </w:pPr>
      <w:r w:rsidRPr="00A861BA">
        <w:rPr>
          <w:rFonts w:ascii="Garamond" w:hAnsi="Garamond"/>
          <w:b/>
          <w:lang w:val="fr-LU"/>
        </w:rPr>
        <w:t>BP 28</w:t>
      </w:r>
    </w:p>
    <w:p w14:paraId="0EFD2914" w14:textId="77777777" w:rsidR="001A6A0E" w:rsidRPr="00A861BA" w:rsidRDefault="001A6A0E" w:rsidP="001A6A0E">
      <w:pPr>
        <w:jc w:val="center"/>
        <w:rPr>
          <w:rFonts w:ascii="Garamond" w:hAnsi="Garamond"/>
          <w:b/>
          <w:lang w:val="fr-LU"/>
        </w:rPr>
      </w:pPr>
      <w:r w:rsidRPr="00A861BA">
        <w:rPr>
          <w:rFonts w:ascii="Garamond" w:hAnsi="Garamond"/>
          <w:b/>
          <w:lang w:val="fr-LU"/>
        </w:rPr>
        <w:t>L-8005 Bertrange</w:t>
      </w:r>
    </w:p>
    <w:p w14:paraId="211DA801" w14:textId="77777777" w:rsidR="001A6A0E" w:rsidRPr="00A861BA" w:rsidRDefault="001A6A0E" w:rsidP="001A6A0E">
      <w:pPr>
        <w:spacing w:before="120" w:after="120"/>
        <w:jc w:val="both"/>
        <w:rPr>
          <w:rFonts w:ascii="Garamond" w:hAnsi="Garamond"/>
          <w:lang w:val="fr-LU"/>
        </w:rPr>
      </w:pPr>
      <w:r w:rsidRPr="00A861BA">
        <w:rPr>
          <w:rFonts w:ascii="Garamond" w:hAnsi="Garamond"/>
          <w:lang w:val="fr-LU"/>
        </w:rPr>
        <w:t>Les candidatures doivent être accompagnées des pièces suivantes :</w:t>
      </w:r>
    </w:p>
    <w:p w14:paraId="09C2E9A3" w14:textId="77777777" w:rsidR="001A6A0E" w:rsidRPr="00A861BA" w:rsidRDefault="001A6A0E" w:rsidP="001A6A0E">
      <w:pPr>
        <w:pStyle w:val="Paragraphedeliste"/>
        <w:numPr>
          <w:ilvl w:val="0"/>
          <w:numId w:val="7"/>
        </w:numPr>
        <w:spacing w:after="0"/>
        <w:jc w:val="both"/>
        <w:rPr>
          <w:rFonts w:ascii="Garamond" w:hAnsi="Garamond"/>
          <w:lang w:val="fr-LU"/>
        </w:rPr>
      </w:pPr>
      <w:r w:rsidRPr="00A861BA">
        <w:rPr>
          <w:rFonts w:ascii="Garamond" w:hAnsi="Garamond"/>
          <w:lang w:val="fr-LU"/>
        </w:rPr>
        <w:t>Autorisation d’établissement ;</w:t>
      </w:r>
    </w:p>
    <w:p w14:paraId="1589B955" w14:textId="77777777" w:rsidR="001A6A0E" w:rsidRPr="00A861BA" w:rsidRDefault="001A6A0E" w:rsidP="001A6A0E">
      <w:pPr>
        <w:pStyle w:val="Paragraphedeliste"/>
        <w:numPr>
          <w:ilvl w:val="0"/>
          <w:numId w:val="7"/>
        </w:numPr>
        <w:spacing w:after="0"/>
        <w:jc w:val="both"/>
        <w:rPr>
          <w:rFonts w:ascii="Garamond" w:hAnsi="Garamond"/>
          <w:lang w:val="fr-LU"/>
        </w:rPr>
      </w:pPr>
      <w:r w:rsidRPr="00A861BA">
        <w:rPr>
          <w:rFonts w:ascii="Garamond" w:hAnsi="Garamond"/>
          <w:lang w:val="fr-LU"/>
        </w:rPr>
        <w:t>Curriculum vitae ;</w:t>
      </w:r>
    </w:p>
    <w:p w14:paraId="5F979E4F" w14:textId="77777777" w:rsidR="001A6A0E" w:rsidRPr="00A861BA" w:rsidRDefault="001A6A0E" w:rsidP="001A6A0E">
      <w:pPr>
        <w:pStyle w:val="Paragraphedeliste"/>
        <w:numPr>
          <w:ilvl w:val="0"/>
          <w:numId w:val="7"/>
        </w:numPr>
        <w:spacing w:after="0"/>
        <w:jc w:val="both"/>
        <w:rPr>
          <w:rFonts w:ascii="Garamond" w:hAnsi="Garamond"/>
          <w:lang w:val="fr-LU"/>
        </w:rPr>
      </w:pPr>
      <w:r w:rsidRPr="00A861BA">
        <w:rPr>
          <w:rFonts w:ascii="Garamond" w:hAnsi="Garamond"/>
          <w:lang w:val="fr-LU"/>
        </w:rPr>
        <w:t>Preuves de la qualification professionnelle par des références solides et appropriées ;</w:t>
      </w:r>
    </w:p>
    <w:p w14:paraId="56A131E3" w14:textId="77777777" w:rsidR="001A6A0E" w:rsidRPr="00A861BA" w:rsidRDefault="001A6A0E" w:rsidP="001A6A0E">
      <w:pPr>
        <w:pStyle w:val="Paragraphedeliste"/>
        <w:numPr>
          <w:ilvl w:val="0"/>
          <w:numId w:val="7"/>
        </w:numPr>
        <w:spacing w:after="0"/>
        <w:jc w:val="both"/>
        <w:rPr>
          <w:rFonts w:ascii="Garamond" w:hAnsi="Garamond"/>
          <w:lang w:val="fr-LU"/>
        </w:rPr>
      </w:pPr>
      <w:r w:rsidRPr="00A861BA">
        <w:rPr>
          <w:rFonts w:ascii="Garamond" w:hAnsi="Garamond"/>
          <w:lang w:val="fr-LU"/>
        </w:rPr>
        <w:t>Programme d’exploitation</w:t>
      </w:r>
    </w:p>
    <w:p w14:paraId="0103AE9B" w14:textId="77777777" w:rsidR="001A6A0E" w:rsidRPr="00A861BA" w:rsidRDefault="001A6A0E" w:rsidP="001A6A0E">
      <w:pPr>
        <w:spacing w:after="0"/>
        <w:jc w:val="both"/>
        <w:rPr>
          <w:rFonts w:ascii="Garamond" w:hAnsi="Garamond"/>
          <w:lang w:val="fr-LU"/>
        </w:rPr>
      </w:pPr>
    </w:p>
    <w:p w14:paraId="054E1B52" w14:textId="77777777" w:rsidR="001A6A0E" w:rsidRPr="00A861BA" w:rsidRDefault="001A6A0E" w:rsidP="001A6A0E">
      <w:pPr>
        <w:spacing w:after="0"/>
        <w:jc w:val="both"/>
        <w:rPr>
          <w:rFonts w:ascii="Garamond" w:hAnsi="Garamond"/>
          <w:lang w:val="fr-LU"/>
        </w:rPr>
      </w:pPr>
      <w:r w:rsidRPr="00A861BA">
        <w:rPr>
          <w:rFonts w:ascii="Garamond" w:hAnsi="Garamond"/>
          <w:lang w:val="fr-LU"/>
        </w:rPr>
        <w:t>Les dossiers qui ne contiennent pas l’intégralité desdites pièces, ne seront pas pris en considération.</w:t>
      </w:r>
    </w:p>
    <w:p w14:paraId="207AD64F" w14:textId="77777777" w:rsidR="001A6A0E" w:rsidRPr="00A861BA" w:rsidRDefault="001A6A0E" w:rsidP="001A6A0E">
      <w:pPr>
        <w:spacing w:after="0"/>
        <w:jc w:val="both"/>
        <w:rPr>
          <w:rFonts w:ascii="Garamond" w:hAnsi="Garamond"/>
          <w:lang w:val="fr-LU"/>
        </w:rPr>
      </w:pPr>
      <w:r w:rsidRPr="00A861BA">
        <w:rPr>
          <w:rFonts w:ascii="Garamond" w:hAnsi="Garamond"/>
          <w:lang w:val="fr-LU"/>
        </w:rPr>
        <w:t>Pour des renseignements supplémentaires, veuillez-vous adresser au secrétariat communal.</w:t>
      </w:r>
    </w:p>
    <w:p w14:paraId="237C588B" w14:textId="77777777" w:rsidR="001A6A0E" w:rsidRPr="00A861BA" w:rsidRDefault="001A6A0E" w:rsidP="001A6A0E">
      <w:pPr>
        <w:spacing w:after="0"/>
        <w:jc w:val="both"/>
        <w:rPr>
          <w:rFonts w:ascii="Garamond" w:hAnsi="Garamond"/>
          <w:lang w:val="fr-LU"/>
        </w:rPr>
      </w:pPr>
    </w:p>
    <w:p w14:paraId="745D9DC1" w14:textId="2FA32C27" w:rsidR="001A6A0E" w:rsidRPr="00A861BA" w:rsidRDefault="001A6A0E" w:rsidP="001A6A0E">
      <w:pPr>
        <w:spacing w:after="0"/>
        <w:jc w:val="both"/>
        <w:rPr>
          <w:rFonts w:ascii="Garamond" w:hAnsi="Garamond"/>
          <w:lang w:val="fr-LU"/>
        </w:rPr>
      </w:pPr>
      <w:r w:rsidRPr="00A861BA">
        <w:rPr>
          <w:rFonts w:ascii="Garamond" w:hAnsi="Garamond"/>
          <w:lang w:val="fr-LU"/>
        </w:rPr>
        <w:t>Tél: 26 312 33</w:t>
      </w:r>
      <w:r w:rsidR="00822527" w:rsidRPr="00A861BA">
        <w:rPr>
          <w:rFonts w:ascii="Garamond" w:hAnsi="Garamond"/>
          <w:lang w:val="fr-LU"/>
        </w:rPr>
        <w:t>0</w:t>
      </w:r>
    </w:p>
    <w:p w14:paraId="4679E1B9" w14:textId="77777777" w:rsidR="001A6A0E" w:rsidRPr="00A861BA" w:rsidRDefault="001A6A0E" w:rsidP="001A6A0E">
      <w:pPr>
        <w:spacing w:after="0"/>
        <w:jc w:val="both"/>
        <w:rPr>
          <w:rFonts w:ascii="Garamond" w:hAnsi="Garamond"/>
          <w:lang w:val="fr-LU"/>
        </w:rPr>
      </w:pPr>
      <w:r w:rsidRPr="00A861BA">
        <w:rPr>
          <w:rFonts w:ascii="Garamond" w:hAnsi="Garamond"/>
          <w:lang w:val="fr-LU"/>
        </w:rPr>
        <w:t>Courriel: info</w:t>
      </w:r>
      <w:r w:rsidRPr="00A861BA">
        <w:rPr>
          <w:rFonts w:ascii="Garamond" w:hAnsi="Garamond" w:cstheme="minorHAnsi"/>
          <w:lang w:val="fr-LU"/>
        </w:rPr>
        <w:t>@bertrange.lu</w:t>
      </w:r>
    </w:p>
    <w:p w14:paraId="4CD547F4" w14:textId="77777777" w:rsidR="001A6A0E" w:rsidRPr="00A861BA" w:rsidRDefault="001A6A0E" w:rsidP="001A6A0E">
      <w:pPr>
        <w:spacing w:after="0"/>
        <w:jc w:val="both"/>
        <w:rPr>
          <w:rFonts w:ascii="Garamond" w:hAnsi="Garamond"/>
          <w:lang w:val="fr-LU"/>
        </w:rPr>
      </w:pPr>
    </w:p>
    <w:p w14:paraId="2D363C00" w14:textId="77777777" w:rsidR="001A6A0E" w:rsidRPr="00A861BA" w:rsidRDefault="001A6A0E" w:rsidP="001A6A0E">
      <w:pPr>
        <w:spacing w:after="0"/>
        <w:jc w:val="both"/>
        <w:rPr>
          <w:rFonts w:ascii="Garamond" w:hAnsi="Garamond"/>
          <w:lang w:val="fr-LU"/>
        </w:rPr>
      </w:pPr>
      <w:r w:rsidRPr="00A861BA">
        <w:rPr>
          <w:rFonts w:ascii="Garamond" w:hAnsi="Garamond"/>
          <w:lang w:val="fr-LU"/>
        </w:rPr>
        <w:t>Les critères d’appréciation des dossiers de candidature à pondération égale sont renseignés ci-après :</w:t>
      </w:r>
    </w:p>
    <w:p w14:paraId="14A8961B" w14:textId="330AA4FF" w:rsidR="001A6A0E" w:rsidRPr="00A861BA" w:rsidRDefault="001A6A0E" w:rsidP="001A6A0E">
      <w:pPr>
        <w:pStyle w:val="Paragraphedeliste"/>
        <w:numPr>
          <w:ilvl w:val="0"/>
          <w:numId w:val="8"/>
        </w:numPr>
        <w:spacing w:after="0"/>
        <w:jc w:val="both"/>
        <w:rPr>
          <w:rFonts w:ascii="Garamond" w:hAnsi="Garamond"/>
          <w:lang w:val="fr-LU"/>
        </w:rPr>
      </w:pPr>
      <w:r w:rsidRPr="00A861BA">
        <w:rPr>
          <w:rFonts w:ascii="Garamond" w:hAnsi="Garamond"/>
          <w:lang w:val="fr-LU"/>
        </w:rPr>
        <w:t>P</w:t>
      </w:r>
      <w:r w:rsidR="008E3298" w:rsidRPr="00A861BA">
        <w:rPr>
          <w:rFonts w:ascii="Garamond" w:hAnsi="Garamond"/>
          <w:lang w:val="fr-LU"/>
        </w:rPr>
        <w:t>lan d’activité</w:t>
      </w:r>
    </w:p>
    <w:p w14:paraId="229355F0" w14:textId="77777777" w:rsidR="001A6A0E" w:rsidRPr="00A861BA" w:rsidRDefault="001A6A0E" w:rsidP="001A6A0E">
      <w:pPr>
        <w:pStyle w:val="Paragraphedeliste"/>
        <w:numPr>
          <w:ilvl w:val="0"/>
          <w:numId w:val="8"/>
        </w:numPr>
        <w:spacing w:after="0"/>
        <w:jc w:val="both"/>
        <w:rPr>
          <w:rFonts w:ascii="Garamond" w:hAnsi="Garamond"/>
          <w:lang w:val="fr-LU"/>
        </w:rPr>
      </w:pPr>
      <w:r w:rsidRPr="00A861BA">
        <w:rPr>
          <w:rFonts w:ascii="Garamond" w:hAnsi="Garamond"/>
          <w:lang w:val="fr-LU"/>
        </w:rPr>
        <w:t>La qualification professionnelle (formation, expérience professionnelle, références)</w:t>
      </w:r>
    </w:p>
    <w:p w14:paraId="0954A0A6" w14:textId="77777777" w:rsidR="001A6A0E" w:rsidRPr="00A861BA" w:rsidRDefault="001A6A0E" w:rsidP="001A6A0E">
      <w:pPr>
        <w:numPr>
          <w:ilvl w:val="0"/>
          <w:numId w:val="8"/>
        </w:numPr>
        <w:tabs>
          <w:tab w:val="left" w:pos="1418"/>
        </w:tabs>
        <w:spacing w:after="0" w:line="240" w:lineRule="auto"/>
        <w:rPr>
          <w:rFonts w:ascii="Garamond" w:hAnsi="Garamond" w:cs="Arial"/>
          <w:lang w:val="fr-CH"/>
        </w:rPr>
      </w:pPr>
      <w:r w:rsidRPr="00A861BA">
        <w:rPr>
          <w:rFonts w:ascii="Garamond" w:hAnsi="Garamond" w:cs="Arial"/>
          <w:lang w:val="fr-CH"/>
        </w:rPr>
        <w:t>La diversification de l’activité dans les alentours</w:t>
      </w:r>
    </w:p>
    <w:p w14:paraId="0EA3A639" w14:textId="77777777" w:rsidR="001A6A0E" w:rsidRPr="00C41FFF" w:rsidRDefault="001A6A0E" w:rsidP="001A6A0E">
      <w:pPr>
        <w:jc w:val="both"/>
        <w:rPr>
          <w:rFonts w:ascii="Garamond" w:hAnsi="Garamond"/>
          <w:lang w:val="fr-CH"/>
        </w:rPr>
      </w:pPr>
    </w:p>
    <w:p w14:paraId="12DE63D5" w14:textId="77777777" w:rsidR="008F03CE" w:rsidRPr="001A6A0E" w:rsidRDefault="008F03CE">
      <w:pPr>
        <w:rPr>
          <w:rFonts w:ascii="Garamond" w:hAnsi="Garamond"/>
          <w:lang w:val="fr-CH"/>
        </w:rPr>
      </w:pPr>
    </w:p>
    <w:sectPr w:rsidR="008F03CE" w:rsidRPr="001A6A0E" w:rsidSect="00990EE1">
      <w:pgSz w:w="11906" w:h="16838"/>
      <w:pgMar w:top="993"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antGarde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1FD7"/>
    <w:multiLevelType w:val="hybridMultilevel"/>
    <w:tmpl w:val="57CEDA58"/>
    <w:lvl w:ilvl="0" w:tplc="A942E590">
      <w:start w:val="1"/>
      <w:numFmt w:val="decimal"/>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1" w15:restartNumberingAfterBreak="0">
    <w:nsid w:val="17BF40C7"/>
    <w:multiLevelType w:val="hybridMultilevel"/>
    <w:tmpl w:val="6972D9C0"/>
    <w:lvl w:ilvl="0" w:tplc="11AA0558">
      <w:start w:val="1"/>
      <w:numFmt w:val="decimal"/>
      <w:lvlText w:val="%1)"/>
      <w:lvlJc w:val="left"/>
      <w:pPr>
        <w:ind w:left="644" w:hanging="360"/>
      </w:pPr>
      <w:rPr>
        <w:rFonts w:hint="default"/>
      </w:rPr>
    </w:lvl>
    <w:lvl w:ilvl="1" w:tplc="046E0019" w:tentative="1">
      <w:start w:val="1"/>
      <w:numFmt w:val="lowerLetter"/>
      <w:lvlText w:val="%2."/>
      <w:lvlJc w:val="left"/>
      <w:pPr>
        <w:ind w:left="1800" w:hanging="360"/>
      </w:pPr>
    </w:lvl>
    <w:lvl w:ilvl="2" w:tplc="046E001B" w:tentative="1">
      <w:start w:val="1"/>
      <w:numFmt w:val="lowerRoman"/>
      <w:lvlText w:val="%3."/>
      <w:lvlJc w:val="right"/>
      <w:pPr>
        <w:ind w:left="2520" w:hanging="180"/>
      </w:pPr>
    </w:lvl>
    <w:lvl w:ilvl="3" w:tplc="046E000F" w:tentative="1">
      <w:start w:val="1"/>
      <w:numFmt w:val="decimal"/>
      <w:lvlText w:val="%4."/>
      <w:lvlJc w:val="left"/>
      <w:pPr>
        <w:ind w:left="3240" w:hanging="360"/>
      </w:pPr>
    </w:lvl>
    <w:lvl w:ilvl="4" w:tplc="046E0019" w:tentative="1">
      <w:start w:val="1"/>
      <w:numFmt w:val="lowerLetter"/>
      <w:lvlText w:val="%5."/>
      <w:lvlJc w:val="left"/>
      <w:pPr>
        <w:ind w:left="3960" w:hanging="360"/>
      </w:pPr>
    </w:lvl>
    <w:lvl w:ilvl="5" w:tplc="046E001B" w:tentative="1">
      <w:start w:val="1"/>
      <w:numFmt w:val="lowerRoman"/>
      <w:lvlText w:val="%6."/>
      <w:lvlJc w:val="right"/>
      <w:pPr>
        <w:ind w:left="4680" w:hanging="180"/>
      </w:pPr>
    </w:lvl>
    <w:lvl w:ilvl="6" w:tplc="046E000F" w:tentative="1">
      <w:start w:val="1"/>
      <w:numFmt w:val="decimal"/>
      <w:lvlText w:val="%7."/>
      <w:lvlJc w:val="left"/>
      <w:pPr>
        <w:ind w:left="5400" w:hanging="360"/>
      </w:pPr>
    </w:lvl>
    <w:lvl w:ilvl="7" w:tplc="046E0019" w:tentative="1">
      <w:start w:val="1"/>
      <w:numFmt w:val="lowerLetter"/>
      <w:lvlText w:val="%8."/>
      <w:lvlJc w:val="left"/>
      <w:pPr>
        <w:ind w:left="6120" w:hanging="360"/>
      </w:pPr>
    </w:lvl>
    <w:lvl w:ilvl="8" w:tplc="046E001B" w:tentative="1">
      <w:start w:val="1"/>
      <w:numFmt w:val="lowerRoman"/>
      <w:lvlText w:val="%9."/>
      <w:lvlJc w:val="right"/>
      <w:pPr>
        <w:ind w:left="6840" w:hanging="180"/>
      </w:pPr>
    </w:lvl>
  </w:abstractNum>
  <w:abstractNum w:abstractNumId="2" w15:restartNumberingAfterBreak="0">
    <w:nsid w:val="29AC7004"/>
    <w:multiLevelType w:val="hybridMultilevel"/>
    <w:tmpl w:val="9F7CF082"/>
    <w:lvl w:ilvl="0" w:tplc="98A69026">
      <w:numFmt w:val="bullet"/>
      <w:lvlText w:val="-"/>
      <w:lvlJc w:val="left"/>
      <w:pPr>
        <w:ind w:left="1780" w:hanging="360"/>
      </w:pPr>
      <w:rPr>
        <w:rFonts w:ascii="AvantGarde Bk BT" w:eastAsia="Times New Roman" w:hAnsi="AvantGarde Bk BT" w:cs="Aria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 w15:restartNumberingAfterBreak="0">
    <w:nsid w:val="37FA2912"/>
    <w:multiLevelType w:val="hybridMultilevel"/>
    <w:tmpl w:val="D068D51A"/>
    <w:lvl w:ilvl="0" w:tplc="CA2A3F4C">
      <w:start w:val="1"/>
      <w:numFmt w:val="decimal"/>
      <w:lvlText w:val="%1)"/>
      <w:lvlJc w:val="left"/>
      <w:pPr>
        <w:ind w:left="360" w:hanging="360"/>
      </w:pPr>
      <w:rPr>
        <w:rFonts w:ascii="Garamond" w:eastAsiaTheme="minorHAnsi" w:hAnsi="Garamond" w:cstheme="minorBidi" w:hint="default"/>
        <w:b w:val="0"/>
        <w:sz w:val="24"/>
        <w:szCs w:val="24"/>
      </w:rPr>
    </w:lvl>
    <w:lvl w:ilvl="1" w:tplc="046E0019" w:tentative="1">
      <w:start w:val="1"/>
      <w:numFmt w:val="lowerLetter"/>
      <w:lvlText w:val="%2."/>
      <w:lvlJc w:val="left"/>
      <w:pPr>
        <w:ind w:left="1800" w:hanging="360"/>
      </w:pPr>
    </w:lvl>
    <w:lvl w:ilvl="2" w:tplc="046E001B" w:tentative="1">
      <w:start w:val="1"/>
      <w:numFmt w:val="lowerRoman"/>
      <w:lvlText w:val="%3."/>
      <w:lvlJc w:val="right"/>
      <w:pPr>
        <w:ind w:left="2520" w:hanging="180"/>
      </w:pPr>
    </w:lvl>
    <w:lvl w:ilvl="3" w:tplc="046E000F" w:tentative="1">
      <w:start w:val="1"/>
      <w:numFmt w:val="decimal"/>
      <w:lvlText w:val="%4."/>
      <w:lvlJc w:val="left"/>
      <w:pPr>
        <w:ind w:left="3240" w:hanging="360"/>
      </w:pPr>
    </w:lvl>
    <w:lvl w:ilvl="4" w:tplc="046E0019" w:tentative="1">
      <w:start w:val="1"/>
      <w:numFmt w:val="lowerLetter"/>
      <w:lvlText w:val="%5."/>
      <w:lvlJc w:val="left"/>
      <w:pPr>
        <w:ind w:left="3960" w:hanging="360"/>
      </w:pPr>
    </w:lvl>
    <w:lvl w:ilvl="5" w:tplc="046E001B" w:tentative="1">
      <w:start w:val="1"/>
      <w:numFmt w:val="lowerRoman"/>
      <w:lvlText w:val="%6."/>
      <w:lvlJc w:val="right"/>
      <w:pPr>
        <w:ind w:left="4680" w:hanging="180"/>
      </w:pPr>
    </w:lvl>
    <w:lvl w:ilvl="6" w:tplc="046E000F" w:tentative="1">
      <w:start w:val="1"/>
      <w:numFmt w:val="decimal"/>
      <w:lvlText w:val="%7."/>
      <w:lvlJc w:val="left"/>
      <w:pPr>
        <w:ind w:left="5400" w:hanging="360"/>
      </w:pPr>
    </w:lvl>
    <w:lvl w:ilvl="7" w:tplc="046E0019" w:tentative="1">
      <w:start w:val="1"/>
      <w:numFmt w:val="lowerLetter"/>
      <w:lvlText w:val="%8."/>
      <w:lvlJc w:val="left"/>
      <w:pPr>
        <w:ind w:left="6120" w:hanging="360"/>
      </w:pPr>
    </w:lvl>
    <w:lvl w:ilvl="8" w:tplc="046E001B" w:tentative="1">
      <w:start w:val="1"/>
      <w:numFmt w:val="lowerRoman"/>
      <w:lvlText w:val="%9."/>
      <w:lvlJc w:val="right"/>
      <w:pPr>
        <w:ind w:left="6840" w:hanging="180"/>
      </w:pPr>
    </w:lvl>
  </w:abstractNum>
  <w:abstractNum w:abstractNumId="4" w15:restartNumberingAfterBreak="0">
    <w:nsid w:val="3B457FD2"/>
    <w:multiLevelType w:val="hybridMultilevel"/>
    <w:tmpl w:val="11E83F08"/>
    <w:lvl w:ilvl="0" w:tplc="C0261C8E">
      <w:start w:val="1"/>
      <w:numFmt w:val="decimal"/>
      <w:lvlText w:val="%1)"/>
      <w:lvlJc w:val="left"/>
      <w:pPr>
        <w:ind w:left="1080" w:hanging="360"/>
      </w:pPr>
      <w:rPr>
        <w:rFonts w:hint="default"/>
      </w:rPr>
    </w:lvl>
    <w:lvl w:ilvl="1" w:tplc="046E0019" w:tentative="1">
      <w:start w:val="1"/>
      <w:numFmt w:val="lowerLetter"/>
      <w:lvlText w:val="%2."/>
      <w:lvlJc w:val="left"/>
      <w:pPr>
        <w:ind w:left="1800" w:hanging="360"/>
      </w:pPr>
    </w:lvl>
    <w:lvl w:ilvl="2" w:tplc="046E001B" w:tentative="1">
      <w:start w:val="1"/>
      <w:numFmt w:val="lowerRoman"/>
      <w:lvlText w:val="%3."/>
      <w:lvlJc w:val="right"/>
      <w:pPr>
        <w:ind w:left="2520" w:hanging="180"/>
      </w:pPr>
    </w:lvl>
    <w:lvl w:ilvl="3" w:tplc="046E000F" w:tentative="1">
      <w:start w:val="1"/>
      <w:numFmt w:val="decimal"/>
      <w:lvlText w:val="%4."/>
      <w:lvlJc w:val="left"/>
      <w:pPr>
        <w:ind w:left="3240" w:hanging="360"/>
      </w:pPr>
    </w:lvl>
    <w:lvl w:ilvl="4" w:tplc="046E0019" w:tentative="1">
      <w:start w:val="1"/>
      <w:numFmt w:val="lowerLetter"/>
      <w:lvlText w:val="%5."/>
      <w:lvlJc w:val="left"/>
      <w:pPr>
        <w:ind w:left="3960" w:hanging="360"/>
      </w:pPr>
    </w:lvl>
    <w:lvl w:ilvl="5" w:tplc="046E001B" w:tentative="1">
      <w:start w:val="1"/>
      <w:numFmt w:val="lowerRoman"/>
      <w:lvlText w:val="%6."/>
      <w:lvlJc w:val="right"/>
      <w:pPr>
        <w:ind w:left="4680" w:hanging="180"/>
      </w:pPr>
    </w:lvl>
    <w:lvl w:ilvl="6" w:tplc="046E000F" w:tentative="1">
      <w:start w:val="1"/>
      <w:numFmt w:val="decimal"/>
      <w:lvlText w:val="%7."/>
      <w:lvlJc w:val="left"/>
      <w:pPr>
        <w:ind w:left="5400" w:hanging="360"/>
      </w:pPr>
    </w:lvl>
    <w:lvl w:ilvl="7" w:tplc="046E0019" w:tentative="1">
      <w:start w:val="1"/>
      <w:numFmt w:val="lowerLetter"/>
      <w:lvlText w:val="%8."/>
      <w:lvlJc w:val="left"/>
      <w:pPr>
        <w:ind w:left="6120" w:hanging="360"/>
      </w:pPr>
    </w:lvl>
    <w:lvl w:ilvl="8" w:tplc="046E001B" w:tentative="1">
      <w:start w:val="1"/>
      <w:numFmt w:val="lowerRoman"/>
      <w:lvlText w:val="%9."/>
      <w:lvlJc w:val="right"/>
      <w:pPr>
        <w:ind w:left="6840" w:hanging="180"/>
      </w:pPr>
    </w:lvl>
  </w:abstractNum>
  <w:abstractNum w:abstractNumId="5" w15:restartNumberingAfterBreak="0">
    <w:nsid w:val="494D5855"/>
    <w:multiLevelType w:val="hybridMultilevel"/>
    <w:tmpl w:val="1F44D5B4"/>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6" w15:restartNumberingAfterBreak="0">
    <w:nsid w:val="63C37058"/>
    <w:multiLevelType w:val="hybridMultilevel"/>
    <w:tmpl w:val="707A8F7E"/>
    <w:lvl w:ilvl="0" w:tplc="046E0001">
      <w:start w:val="1"/>
      <w:numFmt w:val="bullet"/>
      <w:lvlText w:val=""/>
      <w:lvlJc w:val="left"/>
      <w:pPr>
        <w:ind w:left="720" w:hanging="360"/>
      </w:pPr>
      <w:rPr>
        <w:rFonts w:ascii="Symbol" w:hAnsi="Symbol" w:hint="default"/>
      </w:rPr>
    </w:lvl>
    <w:lvl w:ilvl="1" w:tplc="046E0003" w:tentative="1">
      <w:start w:val="1"/>
      <w:numFmt w:val="bullet"/>
      <w:lvlText w:val="o"/>
      <w:lvlJc w:val="left"/>
      <w:pPr>
        <w:ind w:left="1440" w:hanging="360"/>
      </w:pPr>
      <w:rPr>
        <w:rFonts w:ascii="Courier New" w:hAnsi="Courier New" w:cs="Courier New" w:hint="default"/>
      </w:rPr>
    </w:lvl>
    <w:lvl w:ilvl="2" w:tplc="046E0005" w:tentative="1">
      <w:start w:val="1"/>
      <w:numFmt w:val="bullet"/>
      <w:lvlText w:val=""/>
      <w:lvlJc w:val="left"/>
      <w:pPr>
        <w:ind w:left="2160" w:hanging="360"/>
      </w:pPr>
      <w:rPr>
        <w:rFonts w:ascii="Wingdings" w:hAnsi="Wingdings" w:hint="default"/>
      </w:rPr>
    </w:lvl>
    <w:lvl w:ilvl="3" w:tplc="046E0001" w:tentative="1">
      <w:start w:val="1"/>
      <w:numFmt w:val="bullet"/>
      <w:lvlText w:val=""/>
      <w:lvlJc w:val="left"/>
      <w:pPr>
        <w:ind w:left="2880" w:hanging="360"/>
      </w:pPr>
      <w:rPr>
        <w:rFonts w:ascii="Symbol" w:hAnsi="Symbol" w:hint="default"/>
      </w:rPr>
    </w:lvl>
    <w:lvl w:ilvl="4" w:tplc="046E0003" w:tentative="1">
      <w:start w:val="1"/>
      <w:numFmt w:val="bullet"/>
      <w:lvlText w:val="o"/>
      <w:lvlJc w:val="left"/>
      <w:pPr>
        <w:ind w:left="3600" w:hanging="360"/>
      </w:pPr>
      <w:rPr>
        <w:rFonts w:ascii="Courier New" w:hAnsi="Courier New" w:cs="Courier New" w:hint="default"/>
      </w:rPr>
    </w:lvl>
    <w:lvl w:ilvl="5" w:tplc="046E0005" w:tentative="1">
      <w:start w:val="1"/>
      <w:numFmt w:val="bullet"/>
      <w:lvlText w:val=""/>
      <w:lvlJc w:val="left"/>
      <w:pPr>
        <w:ind w:left="4320" w:hanging="360"/>
      </w:pPr>
      <w:rPr>
        <w:rFonts w:ascii="Wingdings" w:hAnsi="Wingdings" w:hint="default"/>
      </w:rPr>
    </w:lvl>
    <w:lvl w:ilvl="6" w:tplc="046E0001" w:tentative="1">
      <w:start w:val="1"/>
      <w:numFmt w:val="bullet"/>
      <w:lvlText w:val=""/>
      <w:lvlJc w:val="left"/>
      <w:pPr>
        <w:ind w:left="5040" w:hanging="360"/>
      </w:pPr>
      <w:rPr>
        <w:rFonts w:ascii="Symbol" w:hAnsi="Symbol" w:hint="default"/>
      </w:rPr>
    </w:lvl>
    <w:lvl w:ilvl="7" w:tplc="046E0003" w:tentative="1">
      <w:start w:val="1"/>
      <w:numFmt w:val="bullet"/>
      <w:lvlText w:val="o"/>
      <w:lvlJc w:val="left"/>
      <w:pPr>
        <w:ind w:left="5760" w:hanging="360"/>
      </w:pPr>
      <w:rPr>
        <w:rFonts w:ascii="Courier New" w:hAnsi="Courier New" w:cs="Courier New" w:hint="default"/>
      </w:rPr>
    </w:lvl>
    <w:lvl w:ilvl="8" w:tplc="046E0005" w:tentative="1">
      <w:start w:val="1"/>
      <w:numFmt w:val="bullet"/>
      <w:lvlText w:val=""/>
      <w:lvlJc w:val="left"/>
      <w:pPr>
        <w:ind w:left="6480" w:hanging="360"/>
      </w:pPr>
      <w:rPr>
        <w:rFonts w:ascii="Wingdings" w:hAnsi="Wingdings" w:hint="default"/>
      </w:rPr>
    </w:lvl>
  </w:abstractNum>
  <w:abstractNum w:abstractNumId="7" w15:restartNumberingAfterBreak="0">
    <w:nsid w:val="72754205"/>
    <w:multiLevelType w:val="hybridMultilevel"/>
    <w:tmpl w:val="E092E208"/>
    <w:lvl w:ilvl="0" w:tplc="6CDA6F80">
      <w:start w:val="4"/>
      <w:numFmt w:val="bullet"/>
      <w:lvlText w:val="-"/>
      <w:lvlJc w:val="left"/>
      <w:pPr>
        <w:ind w:left="2629" w:hanging="360"/>
      </w:pPr>
      <w:rPr>
        <w:rFonts w:ascii="Calibri" w:eastAsiaTheme="minorHAnsi" w:hAnsi="Calibri" w:cs="Calibri" w:hint="default"/>
      </w:rPr>
    </w:lvl>
    <w:lvl w:ilvl="1" w:tplc="046E0003" w:tentative="1">
      <w:start w:val="1"/>
      <w:numFmt w:val="bullet"/>
      <w:lvlText w:val="o"/>
      <w:lvlJc w:val="left"/>
      <w:pPr>
        <w:ind w:left="2160" w:hanging="360"/>
      </w:pPr>
      <w:rPr>
        <w:rFonts w:ascii="Courier New" w:hAnsi="Courier New" w:cs="Courier New" w:hint="default"/>
      </w:rPr>
    </w:lvl>
    <w:lvl w:ilvl="2" w:tplc="046E0005" w:tentative="1">
      <w:start w:val="1"/>
      <w:numFmt w:val="bullet"/>
      <w:lvlText w:val=""/>
      <w:lvlJc w:val="left"/>
      <w:pPr>
        <w:ind w:left="2880" w:hanging="360"/>
      </w:pPr>
      <w:rPr>
        <w:rFonts w:ascii="Wingdings" w:hAnsi="Wingdings" w:hint="default"/>
      </w:rPr>
    </w:lvl>
    <w:lvl w:ilvl="3" w:tplc="046E0001" w:tentative="1">
      <w:start w:val="1"/>
      <w:numFmt w:val="bullet"/>
      <w:lvlText w:val=""/>
      <w:lvlJc w:val="left"/>
      <w:pPr>
        <w:ind w:left="3600" w:hanging="360"/>
      </w:pPr>
      <w:rPr>
        <w:rFonts w:ascii="Symbol" w:hAnsi="Symbol" w:hint="default"/>
      </w:rPr>
    </w:lvl>
    <w:lvl w:ilvl="4" w:tplc="046E0003" w:tentative="1">
      <w:start w:val="1"/>
      <w:numFmt w:val="bullet"/>
      <w:lvlText w:val="o"/>
      <w:lvlJc w:val="left"/>
      <w:pPr>
        <w:ind w:left="4320" w:hanging="360"/>
      </w:pPr>
      <w:rPr>
        <w:rFonts w:ascii="Courier New" w:hAnsi="Courier New" w:cs="Courier New" w:hint="default"/>
      </w:rPr>
    </w:lvl>
    <w:lvl w:ilvl="5" w:tplc="046E0005" w:tentative="1">
      <w:start w:val="1"/>
      <w:numFmt w:val="bullet"/>
      <w:lvlText w:val=""/>
      <w:lvlJc w:val="left"/>
      <w:pPr>
        <w:ind w:left="5040" w:hanging="360"/>
      </w:pPr>
      <w:rPr>
        <w:rFonts w:ascii="Wingdings" w:hAnsi="Wingdings" w:hint="default"/>
      </w:rPr>
    </w:lvl>
    <w:lvl w:ilvl="6" w:tplc="046E0001" w:tentative="1">
      <w:start w:val="1"/>
      <w:numFmt w:val="bullet"/>
      <w:lvlText w:val=""/>
      <w:lvlJc w:val="left"/>
      <w:pPr>
        <w:ind w:left="5760" w:hanging="360"/>
      </w:pPr>
      <w:rPr>
        <w:rFonts w:ascii="Symbol" w:hAnsi="Symbol" w:hint="default"/>
      </w:rPr>
    </w:lvl>
    <w:lvl w:ilvl="7" w:tplc="046E0003" w:tentative="1">
      <w:start w:val="1"/>
      <w:numFmt w:val="bullet"/>
      <w:lvlText w:val="o"/>
      <w:lvlJc w:val="left"/>
      <w:pPr>
        <w:ind w:left="6480" w:hanging="360"/>
      </w:pPr>
      <w:rPr>
        <w:rFonts w:ascii="Courier New" w:hAnsi="Courier New" w:cs="Courier New" w:hint="default"/>
      </w:rPr>
    </w:lvl>
    <w:lvl w:ilvl="8" w:tplc="046E0005" w:tentative="1">
      <w:start w:val="1"/>
      <w:numFmt w:val="bullet"/>
      <w:lvlText w:val=""/>
      <w:lvlJc w:val="left"/>
      <w:pPr>
        <w:ind w:left="7200" w:hanging="360"/>
      </w:pPr>
      <w:rPr>
        <w:rFonts w:ascii="Wingdings" w:hAnsi="Wingdings" w:hint="default"/>
      </w:rPr>
    </w:lvl>
  </w:abstractNum>
  <w:abstractNum w:abstractNumId="8" w15:restartNumberingAfterBreak="0">
    <w:nsid w:val="7AA152DC"/>
    <w:multiLevelType w:val="hybridMultilevel"/>
    <w:tmpl w:val="1722BA38"/>
    <w:lvl w:ilvl="0" w:tplc="C0261C8E">
      <w:start w:val="1"/>
      <w:numFmt w:val="decimal"/>
      <w:lvlText w:val="%1)"/>
      <w:lvlJc w:val="left"/>
      <w:pPr>
        <w:ind w:left="720" w:hanging="360"/>
      </w:pPr>
      <w:rPr>
        <w:rFonts w:hint="default"/>
      </w:rPr>
    </w:lvl>
    <w:lvl w:ilvl="1" w:tplc="046E0019" w:tentative="1">
      <w:start w:val="1"/>
      <w:numFmt w:val="lowerLetter"/>
      <w:lvlText w:val="%2."/>
      <w:lvlJc w:val="left"/>
      <w:pPr>
        <w:ind w:left="1440" w:hanging="360"/>
      </w:pPr>
    </w:lvl>
    <w:lvl w:ilvl="2" w:tplc="046E001B" w:tentative="1">
      <w:start w:val="1"/>
      <w:numFmt w:val="lowerRoman"/>
      <w:lvlText w:val="%3."/>
      <w:lvlJc w:val="right"/>
      <w:pPr>
        <w:ind w:left="2160" w:hanging="180"/>
      </w:pPr>
    </w:lvl>
    <w:lvl w:ilvl="3" w:tplc="046E000F" w:tentative="1">
      <w:start w:val="1"/>
      <w:numFmt w:val="decimal"/>
      <w:lvlText w:val="%4."/>
      <w:lvlJc w:val="left"/>
      <w:pPr>
        <w:ind w:left="2880" w:hanging="360"/>
      </w:pPr>
    </w:lvl>
    <w:lvl w:ilvl="4" w:tplc="046E0019" w:tentative="1">
      <w:start w:val="1"/>
      <w:numFmt w:val="lowerLetter"/>
      <w:lvlText w:val="%5."/>
      <w:lvlJc w:val="left"/>
      <w:pPr>
        <w:ind w:left="3600" w:hanging="360"/>
      </w:pPr>
    </w:lvl>
    <w:lvl w:ilvl="5" w:tplc="046E001B" w:tentative="1">
      <w:start w:val="1"/>
      <w:numFmt w:val="lowerRoman"/>
      <w:lvlText w:val="%6."/>
      <w:lvlJc w:val="right"/>
      <w:pPr>
        <w:ind w:left="4320" w:hanging="180"/>
      </w:pPr>
    </w:lvl>
    <w:lvl w:ilvl="6" w:tplc="046E000F" w:tentative="1">
      <w:start w:val="1"/>
      <w:numFmt w:val="decimal"/>
      <w:lvlText w:val="%7."/>
      <w:lvlJc w:val="left"/>
      <w:pPr>
        <w:ind w:left="5040" w:hanging="360"/>
      </w:pPr>
    </w:lvl>
    <w:lvl w:ilvl="7" w:tplc="046E0019" w:tentative="1">
      <w:start w:val="1"/>
      <w:numFmt w:val="lowerLetter"/>
      <w:lvlText w:val="%8."/>
      <w:lvlJc w:val="left"/>
      <w:pPr>
        <w:ind w:left="5760" w:hanging="360"/>
      </w:pPr>
    </w:lvl>
    <w:lvl w:ilvl="8" w:tplc="046E001B" w:tentative="1">
      <w:start w:val="1"/>
      <w:numFmt w:val="lowerRoman"/>
      <w:lvlText w:val="%9."/>
      <w:lvlJc w:val="right"/>
      <w:pPr>
        <w:ind w:left="6480" w:hanging="180"/>
      </w:pPr>
    </w:lvl>
  </w:abstractNum>
  <w:abstractNum w:abstractNumId="9" w15:restartNumberingAfterBreak="0">
    <w:nsid w:val="7F106DA4"/>
    <w:multiLevelType w:val="hybridMultilevel"/>
    <w:tmpl w:val="CD746E36"/>
    <w:lvl w:ilvl="0" w:tplc="E15C2996">
      <w:start w:val="4"/>
      <w:numFmt w:val="bullet"/>
      <w:lvlText w:val="-"/>
      <w:lvlJc w:val="left"/>
      <w:pPr>
        <w:ind w:left="1080" w:hanging="360"/>
      </w:pPr>
      <w:rPr>
        <w:rFonts w:ascii="Calibri" w:eastAsiaTheme="minorHAnsi" w:hAnsi="Calibri" w:cs="Calibri" w:hint="default"/>
      </w:rPr>
    </w:lvl>
    <w:lvl w:ilvl="1" w:tplc="046E0003" w:tentative="1">
      <w:start w:val="1"/>
      <w:numFmt w:val="bullet"/>
      <w:lvlText w:val="o"/>
      <w:lvlJc w:val="left"/>
      <w:pPr>
        <w:ind w:left="1800" w:hanging="360"/>
      </w:pPr>
      <w:rPr>
        <w:rFonts w:ascii="Courier New" w:hAnsi="Courier New" w:cs="Courier New" w:hint="default"/>
      </w:rPr>
    </w:lvl>
    <w:lvl w:ilvl="2" w:tplc="046E0005" w:tentative="1">
      <w:start w:val="1"/>
      <w:numFmt w:val="bullet"/>
      <w:lvlText w:val=""/>
      <w:lvlJc w:val="left"/>
      <w:pPr>
        <w:ind w:left="2520" w:hanging="360"/>
      </w:pPr>
      <w:rPr>
        <w:rFonts w:ascii="Wingdings" w:hAnsi="Wingdings" w:hint="default"/>
      </w:rPr>
    </w:lvl>
    <w:lvl w:ilvl="3" w:tplc="046E0001" w:tentative="1">
      <w:start w:val="1"/>
      <w:numFmt w:val="bullet"/>
      <w:lvlText w:val=""/>
      <w:lvlJc w:val="left"/>
      <w:pPr>
        <w:ind w:left="3240" w:hanging="360"/>
      </w:pPr>
      <w:rPr>
        <w:rFonts w:ascii="Symbol" w:hAnsi="Symbol" w:hint="default"/>
      </w:rPr>
    </w:lvl>
    <w:lvl w:ilvl="4" w:tplc="046E0003" w:tentative="1">
      <w:start w:val="1"/>
      <w:numFmt w:val="bullet"/>
      <w:lvlText w:val="o"/>
      <w:lvlJc w:val="left"/>
      <w:pPr>
        <w:ind w:left="3960" w:hanging="360"/>
      </w:pPr>
      <w:rPr>
        <w:rFonts w:ascii="Courier New" w:hAnsi="Courier New" w:cs="Courier New" w:hint="default"/>
      </w:rPr>
    </w:lvl>
    <w:lvl w:ilvl="5" w:tplc="046E0005" w:tentative="1">
      <w:start w:val="1"/>
      <w:numFmt w:val="bullet"/>
      <w:lvlText w:val=""/>
      <w:lvlJc w:val="left"/>
      <w:pPr>
        <w:ind w:left="4680" w:hanging="360"/>
      </w:pPr>
      <w:rPr>
        <w:rFonts w:ascii="Wingdings" w:hAnsi="Wingdings" w:hint="default"/>
      </w:rPr>
    </w:lvl>
    <w:lvl w:ilvl="6" w:tplc="046E0001" w:tentative="1">
      <w:start w:val="1"/>
      <w:numFmt w:val="bullet"/>
      <w:lvlText w:val=""/>
      <w:lvlJc w:val="left"/>
      <w:pPr>
        <w:ind w:left="5400" w:hanging="360"/>
      </w:pPr>
      <w:rPr>
        <w:rFonts w:ascii="Symbol" w:hAnsi="Symbol" w:hint="default"/>
      </w:rPr>
    </w:lvl>
    <w:lvl w:ilvl="7" w:tplc="046E0003" w:tentative="1">
      <w:start w:val="1"/>
      <w:numFmt w:val="bullet"/>
      <w:lvlText w:val="o"/>
      <w:lvlJc w:val="left"/>
      <w:pPr>
        <w:ind w:left="6120" w:hanging="360"/>
      </w:pPr>
      <w:rPr>
        <w:rFonts w:ascii="Courier New" w:hAnsi="Courier New" w:cs="Courier New" w:hint="default"/>
      </w:rPr>
    </w:lvl>
    <w:lvl w:ilvl="8" w:tplc="046E0005" w:tentative="1">
      <w:start w:val="1"/>
      <w:numFmt w:val="bullet"/>
      <w:lvlText w:val=""/>
      <w:lvlJc w:val="left"/>
      <w:pPr>
        <w:ind w:left="6840" w:hanging="360"/>
      </w:pPr>
      <w:rPr>
        <w:rFonts w:ascii="Wingdings" w:hAnsi="Wingdings" w:hint="default"/>
      </w:rPr>
    </w:lvl>
  </w:abstractNum>
  <w:num w:numId="1" w16cid:durableId="610628641">
    <w:abstractNumId w:val="0"/>
  </w:num>
  <w:num w:numId="2" w16cid:durableId="1507748078">
    <w:abstractNumId w:val="3"/>
  </w:num>
  <w:num w:numId="3" w16cid:durableId="1525365048">
    <w:abstractNumId w:val="7"/>
  </w:num>
  <w:num w:numId="4" w16cid:durableId="1659378397">
    <w:abstractNumId w:val="9"/>
  </w:num>
  <w:num w:numId="5" w16cid:durableId="588658515">
    <w:abstractNumId w:val="4"/>
  </w:num>
  <w:num w:numId="6" w16cid:durableId="85661847">
    <w:abstractNumId w:val="1"/>
  </w:num>
  <w:num w:numId="7" w16cid:durableId="1331982934">
    <w:abstractNumId w:val="6"/>
  </w:num>
  <w:num w:numId="8" w16cid:durableId="69548137">
    <w:abstractNumId w:val="5"/>
  </w:num>
  <w:num w:numId="9" w16cid:durableId="550385360">
    <w:abstractNumId w:val="8"/>
  </w:num>
  <w:num w:numId="10" w16cid:durableId="1399015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845"/>
    <w:rsid w:val="00023143"/>
    <w:rsid w:val="00033A5C"/>
    <w:rsid w:val="00035BEB"/>
    <w:rsid w:val="000B5CDC"/>
    <w:rsid w:val="000F5B69"/>
    <w:rsid w:val="00145C00"/>
    <w:rsid w:val="00160EDA"/>
    <w:rsid w:val="00176FB8"/>
    <w:rsid w:val="001A6A0E"/>
    <w:rsid w:val="002B639F"/>
    <w:rsid w:val="0035268E"/>
    <w:rsid w:val="00363511"/>
    <w:rsid w:val="00374508"/>
    <w:rsid w:val="00383BB9"/>
    <w:rsid w:val="003D1582"/>
    <w:rsid w:val="003D2880"/>
    <w:rsid w:val="00416087"/>
    <w:rsid w:val="00486580"/>
    <w:rsid w:val="004D40F6"/>
    <w:rsid w:val="00506951"/>
    <w:rsid w:val="00512ABA"/>
    <w:rsid w:val="005142C7"/>
    <w:rsid w:val="00531B74"/>
    <w:rsid w:val="00561EEA"/>
    <w:rsid w:val="005F3313"/>
    <w:rsid w:val="006010AE"/>
    <w:rsid w:val="006968DE"/>
    <w:rsid w:val="006B2413"/>
    <w:rsid w:val="00747DC8"/>
    <w:rsid w:val="007D2242"/>
    <w:rsid w:val="00822527"/>
    <w:rsid w:val="00851845"/>
    <w:rsid w:val="008E3298"/>
    <w:rsid w:val="008E66F2"/>
    <w:rsid w:val="008F03CE"/>
    <w:rsid w:val="009058ED"/>
    <w:rsid w:val="00911039"/>
    <w:rsid w:val="009275A1"/>
    <w:rsid w:val="00944673"/>
    <w:rsid w:val="00951EE5"/>
    <w:rsid w:val="009874FE"/>
    <w:rsid w:val="009D0DB1"/>
    <w:rsid w:val="009D5078"/>
    <w:rsid w:val="009F4491"/>
    <w:rsid w:val="00A179BE"/>
    <w:rsid w:val="00A403E7"/>
    <w:rsid w:val="00A445C1"/>
    <w:rsid w:val="00A861BA"/>
    <w:rsid w:val="00A93514"/>
    <w:rsid w:val="00AA2850"/>
    <w:rsid w:val="00B02B02"/>
    <w:rsid w:val="00B71593"/>
    <w:rsid w:val="00B77502"/>
    <w:rsid w:val="00BE4503"/>
    <w:rsid w:val="00C05E30"/>
    <w:rsid w:val="00C16121"/>
    <w:rsid w:val="00C34A34"/>
    <w:rsid w:val="00C41FFF"/>
    <w:rsid w:val="00C4708E"/>
    <w:rsid w:val="00CB66A4"/>
    <w:rsid w:val="00CD32E0"/>
    <w:rsid w:val="00CE6D9A"/>
    <w:rsid w:val="00CF0CAA"/>
    <w:rsid w:val="00D0644C"/>
    <w:rsid w:val="00D25B90"/>
    <w:rsid w:val="00D60DB0"/>
    <w:rsid w:val="00DB7760"/>
    <w:rsid w:val="00E633D5"/>
    <w:rsid w:val="00E660AA"/>
    <w:rsid w:val="00E7513F"/>
    <w:rsid w:val="00ED11C5"/>
    <w:rsid w:val="00F84DBF"/>
    <w:rsid w:val="00F87041"/>
    <w:rsid w:val="00F92146"/>
  </w:rsids>
  <m:mathPr>
    <m:mathFont m:val="Cambria Math"/>
    <m:brkBin m:val="before"/>
    <m:brkBinSub m:val="--"/>
    <m:smallFrac m:val="0"/>
    <m:dispDef/>
    <m:lMargin m:val="0"/>
    <m:rMargin m:val="0"/>
    <m:defJc m:val="centerGroup"/>
    <m:wrapIndent m:val="1440"/>
    <m:intLim m:val="subSup"/>
    <m:naryLim m:val="undOvr"/>
  </m:mathPr>
  <w:themeFontLang w:val="lb-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D73C0"/>
  <w15:chartTrackingRefBased/>
  <w15:docId w15:val="{288D1310-CAE7-4EF6-987E-F87B3413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b-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84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1845"/>
    <w:pPr>
      <w:ind w:left="720"/>
      <w:contextualSpacing/>
    </w:pPr>
  </w:style>
  <w:style w:type="paragraph" w:customStyle="1" w:styleId="Style1">
    <w:name w:val="Style1"/>
    <w:basedOn w:val="Normal"/>
    <w:qFormat/>
    <w:rsid w:val="00851845"/>
    <w:pPr>
      <w:jc w:val="both"/>
    </w:pPr>
    <w:rPr>
      <w:lang w:val="fr-LU"/>
    </w:rPr>
  </w:style>
  <w:style w:type="paragraph" w:styleId="Rvision">
    <w:name w:val="Revision"/>
    <w:hidden/>
    <w:uiPriority w:val="99"/>
    <w:semiHidden/>
    <w:rsid w:val="00A403E7"/>
    <w:pPr>
      <w:spacing w:after="0" w:line="240" w:lineRule="auto"/>
    </w:pPr>
  </w:style>
  <w:style w:type="paragraph" w:styleId="Textedebulles">
    <w:name w:val="Balloon Text"/>
    <w:basedOn w:val="Normal"/>
    <w:link w:val="TextedebullesCar"/>
    <w:uiPriority w:val="99"/>
    <w:semiHidden/>
    <w:unhideWhenUsed/>
    <w:rsid w:val="00A403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03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94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1700</Words>
  <Characters>9691</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Humbert</dc:creator>
  <cp:keywords/>
  <dc:description/>
  <cp:lastModifiedBy>Jenny Neto</cp:lastModifiedBy>
  <cp:revision>18</cp:revision>
  <cp:lastPrinted>2024-03-11T15:11:00Z</cp:lastPrinted>
  <dcterms:created xsi:type="dcterms:W3CDTF">2026-04-10T12:54:00Z</dcterms:created>
  <dcterms:modified xsi:type="dcterms:W3CDTF">2026-04-14T06:54:00Z</dcterms:modified>
</cp:coreProperties>
</file>